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5CECFDD4" w14:textId="7CCBD9C6" w:rsidR="007A6FBB" w:rsidRDefault="000724EA" w:rsidP="007A6FB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7A6FBB">
        <w:rPr>
          <w:rFonts w:ascii="Times New Roman" w:hAnsi="Times New Roman"/>
          <w:sz w:val="22"/>
          <w:szCs w:val="22"/>
        </w:rPr>
        <w:t>Contact person for the Contracting Authority is</w:t>
      </w:r>
      <w:r w:rsidR="007A6FBB">
        <w:rPr>
          <w:rFonts w:ascii="Times New Roman" w:hAnsi="Times New Roman"/>
          <w:sz w:val="22"/>
          <w:szCs w:val="22"/>
        </w:rPr>
        <w:br/>
      </w:r>
      <w:r w:rsidR="00576A66">
        <w:rPr>
          <w:rFonts w:ascii="Times New Roman" w:hAnsi="Times New Roman"/>
          <w:sz w:val="22"/>
          <w:szCs w:val="22"/>
        </w:rPr>
        <w:t>Ana Sekulovska Jovkovska PhD</w:t>
      </w:r>
      <w:r w:rsidR="007A6FBB">
        <w:rPr>
          <w:rFonts w:ascii="Times New Roman" w:hAnsi="Times New Roman"/>
          <w:sz w:val="22"/>
          <w:szCs w:val="22"/>
        </w:rPr>
        <w:br/>
      </w:r>
      <w:r w:rsidR="00576A66">
        <w:rPr>
          <w:rFonts w:ascii="Times New Roman" w:hAnsi="Times New Roman"/>
          <w:sz w:val="22"/>
          <w:szCs w:val="22"/>
        </w:rPr>
        <w:t xml:space="preserve">Municipality of Bitola </w:t>
      </w:r>
      <w:r w:rsidR="007A6FBB">
        <w:rPr>
          <w:rFonts w:ascii="Times New Roman" w:hAnsi="Times New Roman"/>
          <w:sz w:val="22"/>
          <w:szCs w:val="22"/>
        </w:rPr>
        <w:t xml:space="preserve"> – Bitola</w:t>
      </w:r>
      <w:r w:rsidR="007A6FBB">
        <w:rPr>
          <w:rFonts w:ascii="Times New Roman" w:hAnsi="Times New Roman"/>
          <w:sz w:val="22"/>
          <w:szCs w:val="22"/>
        </w:rPr>
        <w:br/>
        <w:t>bul 1</w:t>
      </w:r>
      <w:r w:rsidR="007A6FBB" w:rsidRPr="007A6FBB">
        <w:rPr>
          <w:rFonts w:ascii="Times New Roman" w:hAnsi="Times New Roman"/>
          <w:sz w:val="22"/>
          <w:szCs w:val="22"/>
          <w:vertAlign w:val="superscript"/>
        </w:rPr>
        <w:t>st</w:t>
      </w:r>
      <w:r w:rsidR="007A6FBB">
        <w:rPr>
          <w:rFonts w:ascii="Times New Roman" w:hAnsi="Times New Roman"/>
          <w:sz w:val="22"/>
          <w:szCs w:val="22"/>
        </w:rPr>
        <w:t xml:space="preserve"> May </w:t>
      </w:r>
      <w:r w:rsidR="00576A66">
        <w:rPr>
          <w:rFonts w:ascii="Times New Roman" w:hAnsi="Times New Roman"/>
          <w:sz w:val="22"/>
          <w:szCs w:val="22"/>
        </w:rPr>
        <w:t>61</w:t>
      </w:r>
      <w:r w:rsidR="007A6FBB">
        <w:rPr>
          <w:rFonts w:ascii="Times New Roman" w:hAnsi="Times New Roman"/>
          <w:sz w:val="22"/>
          <w:szCs w:val="22"/>
        </w:rPr>
        <w:t>, 7000 Bitola</w:t>
      </w:r>
      <w:r w:rsidR="007A6FBB">
        <w:rPr>
          <w:rFonts w:ascii="Times New Roman" w:hAnsi="Times New Roman"/>
          <w:sz w:val="22"/>
          <w:szCs w:val="22"/>
        </w:rPr>
        <w:br/>
        <w:t xml:space="preserve">E-mail: </w:t>
      </w:r>
      <w:r w:rsidR="00576A66" w:rsidRPr="00576A66">
        <w:rPr>
          <w:rFonts w:ascii="Times New Roman" w:hAnsi="Times New Roman"/>
          <w:sz w:val="22"/>
          <w:szCs w:val="22"/>
        </w:rPr>
        <w:t>a.jovkovska@utms.</w:t>
      </w:r>
      <w:r w:rsidR="00576A66">
        <w:rPr>
          <w:rFonts w:ascii="Times New Roman" w:hAnsi="Times New Roman"/>
          <w:sz w:val="22"/>
          <w:szCs w:val="22"/>
        </w:rPr>
        <w:t>edu.mk</w:t>
      </w:r>
    </w:p>
    <w:p w14:paraId="1D5D4933" w14:textId="25AC984D" w:rsidR="007A6FBB" w:rsidRDefault="007A6FBB" w:rsidP="00E90051">
      <w:pPr>
        <w:ind w:left="1134"/>
        <w:rPr>
          <w:rFonts w:ascii="Times New Roman" w:hAnsi="Times New Roman"/>
          <w:sz w:val="22"/>
          <w:szCs w:val="22"/>
        </w:rPr>
      </w:pPr>
      <w:r>
        <w:rPr>
          <w:rFonts w:ascii="Times New Roman" w:hAnsi="Times New Roman"/>
          <w:sz w:val="22"/>
          <w:szCs w:val="22"/>
        </w:rPr>
        <w:t>Contact person for the Contractor is</w:t>
      </w:r>
      <w:r>
        <w:rPr>
          <w:rFonts w:ascii="Times New Roman" w:hAnsi="Times New Roman"/>
          <w:sz w:val="22"/>
          <w:szCs w:val="22"/>
        </w:rPr>
        <w:br/>
      </w:r>
      <w:r w:rsidRPr="00BA13F3">
        <w:rPr>
          <w:rFonts w:ascii="Times New Roman" w:hAnsi="Times New Roman"/>
          <w:sz w:val="22"/>
          <w:szCs w:val="22"/>
          <w:highlight w:val="yellow"/>
        </w:rPr>
        <w:t>XXXXX</w:t>
      </w:r>
      <w:r w:rsidR="00E90051" w:rsidRPr="00BA13F3">
        <w:rPr>
          <w:rFonts w:ascii="Times New Roman" w:hAnsi="Times New Roman"/>
          <w:sz w:val="22"/>
          <w:szCs w:val="22"/>
          <w:highlight w:val="yellow"/>
        </w:rPr>
        <w:br/>
        <w:t>XXXXX</w:t>
      </w:r>
      <w:r w:rsidR="00E90051" w:rsidRPr="00BA13F3">
        <w:rPr>
          <w:rFonts w:ascii="Times New Roman" w:hAnsi="Times New Roman"/>
          <w:sz w:val="22"/>
          <w:szCs w:val="22"/>
          <w:highlight w:val="yellow"/>
        </w:rPr>
        <w:br/>
        <w:t>XXXXX</w:t>
      </w:r>
      <w:r w:rsidR="00E90051">
        <w:rPr>
          <w:rFonts w:ascii="Times New Roman" w:hAnsi="Times New Roman"/>
          <w:sz w:val="22"/>
          <w:szCs w:val="22"/>
        </w:rPr>
        <w:br/>
      </w:r>
      <w:r>
        <w:rPr>
          <w:rFonts w:ascii="Times New Roman" w:hAnsi="Times New Roman"/>
          <w:sz w:val="22"/>
          <w:szCs w:val="22"/>
        </w:rPr>
        <w:t xml:space="preserve">E-mail: </w:t>
      </w:r>
    </w:p>
    <w:p w14:paraId="794DFE9C" w14:textId="2EAFB830" w:rsidR="0047783A" w:rsidRDefault="00E90051" w:rsidP="00E90051">
      <w:pPr>
        <w:ind w:left="1134"/>
        <w:rPr>
          <w:rFonts w:ascii="Times New Roman" w:hAnsi="Times New Roman"/>
          <w:sz w:val="22"/>
          <w:szCs w:val="22"/>
        </w:rPr>
      </w:pPr>
      <w:r>
        <w:rPr>
          <w:rFonts w:ascii="Times New Roman" w:hAnsi="Times New Roman"/>
          <w:sz w:val="22"/>
          <w:szCs w:val="22"/>
        </w:rPr>
        <w:t xml:space="preserve">Official </w:t>
      </w:r>
      <w:r w:rsidR="005644F6">
        <w:rPr>
          <w:rFonts w:ascii="Times New Roman" w:hAnsi="Times New Roman"/>
          <w:sz w:val="22"/>
          <w:szCs w:val="22"/>
        </w:rPr>
        <w:t>channel for communication will be e-mail.</w:t>
      </w:r>
    </w:p>
    <w:p w14:paraId="7271E582" w14:textId="5E2ED830" w:rsidR="00A6285B" w:rsidRPr="003D6B6C" w:rsidRDefault="006D3DE4" w:rsidP="00A6285B">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r>
      <w:bookmarkStart w:id="3" w:name="_Toc124934898"/>
      <w:r w:rsidR="00A6285B">
        <w:rPr>
          <w:rFonts w:ascii="Times New Roman" w:hAnsi="Times New Roman"/>
          <w:sz w:val="22"/>
          <w:szCs w:val="22"/>
        </w:rPr>
        <w:t xml:space="preserve">All communication regarding the contract </w:t>
      </w:r>
      <w:r w:rsidR="00A6285B" w:rsidRPr="006D3DE4">
        <w:rPr>
          <w:rFonts w:ascii="Times New Roman" w:hAnsi="Times New Roman"/>
          <w:sz w:val="22"/>
          <w:szCs w:val="22"/>
        </w:rPr>
        <w:t>for all stages of implementation including, inter alia, management of the contract (amendments and administrative orders), reporting (including reporting on results) and payments</w:t>
      </w:r>
      <w:r w:rsidR="00A6285B">
        <w:rPr>
          <w:rFonts w:ascii="Times New Roman" w:hAnsi="Times New Roman"/>
          <w:sz w:val="22"/>
          <w:szCs w:val="22"/>
        </w:rPr>
        <w:t xml:space="preserve"> shall be conducted in writing, e.g. over email.</w:t>
      </w:r>
    </w:p>
    <w:bookmarkEnd w:id="3"/>
    <w:p w14:paraId="3B59281A" w14:textId="77777777" w:rsidR="00A34AC3" w:rsidRPr="003D6B6C" w:rsidRDefault="00A34AC3" w:rsidP="00A34AC3">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7</w:t>
      </w:r>
      <w:r w:rsidRPr="003D6B6C">
        <w:rPr>
          <w:rFonts w:ascii="Times New Roman" w:hAnsi="Times New Roman"/>
          <w:b/>
          <w:sz w:val="24"/>
          <w:szCs w:val="24"/>
        </w:rPr>
        <w:tab/>
        <w:t>Supply of documents</w:t>
      </w:r>
    </w:p>
    <w:p w14:paraId="66644975" w14:textId="77777777" w:rsidR="00A34AC3" w:rsidRDefault="00A34AC3" w:rsidP="00A34AC3">
      <w:pPr>
        <w:jc w:val="both"/>
        <w:rPr>
          <w:rFonts w:ascii="Times New Roman" w:hAnsi="Times New Roman"/>
          <w:sz w:val="22"/>
          <w:szCs w:val="22"/>
        </w:rPr>
      </w:pPr>
      <w:r w:rsidRPr="00783361">
        <w:rPr>
          <w:rFonts w:ascii="Times New Roman" w:hAnsi="Times New Roman"/>
          <w:sz w:val="22"/>
          <w:szCs w:val="22"/>
        </w:rPr>
        <w:t xml:space="preserve">The Contracting Authority will provide the Contractor with any supporting documents needed for custom clearance, but the responsibility of custom clearance will remain with the Contractor. Furthermore, the Contracting Authority shall assist the Contractor by helping in obtaining </w:t>
      </w:r>
      <w:r>
        <w:rPr>
          <w:rFonts w:ascii="Times New Roman" w:hAnsi="Times New Roman"/>
          <w:sz w:val="22"/>
          <w:szCs w:val="22"/>
        </w:rPr>
        <w:t>documents necessary for providing the supply/service</w:t>
      </w:r>
      <w:r w:rsidRPr="00783361">
        <w:rPr>
          <w:rFonts w:ascii="Times New Roman" w:hAnsi="Times New Roman"/>
          <w:sz w:val="22"/>
          <w:szCs w:val="22"/>
        </w:rPr>
        <w:t xml:space="preserve">. The cost to be borne </w:t>
      </w:r>
      <w:r>
        <w:rPr>
          <w:rFonts w:ascii="Times New Roman" w:hAnsi="Times New Roman"/>
          <w:sz w:val="22"/>
          <w:szCs w:val="22"/>
        </w:rPr>
        <w:t xml:space="preserve">for the documents are to be covered </w:t>
      </w:r>
      <w:r w:rsidRPr="00783361">
        <w:rPr>
          <w:rFonts w:ascii="Times New Roman" w:hAnsi="Times New Roman"/>
          <w:sz w:val="22"/>
          <w:szCs w:val="22"/>
        </w:rPr>
        <w:t>by the Contractor</w:t>
      </w:r>
      <w:r>
        <w:rPr>
          <w:rFonts w:ascii="Times New Roman" w:hAnsi="Times New Roman"/>
          <w:sz w:val="22"/>
          <w:szCs w:val="22"/>
        </w:rPr>
        <w:t>.</w:t>
      </w:r>
    </w:p>
    <w:p w14:paraId="3062E971" w14:textId="77777777" w:rsidR="00A34AC3" w:rsidRPr="00027CBA" w:rsidRDefault="00A34AC3" w:rsidP="00A34AC3">
      <w:pPr>
        <w:jc w:val="both"/>
        <w:rPr>
          <w:rFonts w:ascii="Times New Roman" w:hAnsi="Times New Roman"/>
          <w:sz w:val="22"/>
          <w:szCs w:val="22"/>
        </w:rPr>
      </w:pPr>
      <w:r w:rsidRPr="00027CBA">
        <w:rPr>
          <w:rFonts w:ascii="Times New Roman" w:hAnsi="Times New Roman"/>
          <w:sz w:val="22"/>
          <w:szCs w:val="22"/>
        </w:rPr>
        <w:t>The official appro</w:t>
      </w:r>
      <w:r>
        <w:rPr>
          <w:rFonts w:ascii="Times New Roman" w:hAnsi="Times New Roman"/>
          <w:sz w:val="22"/>
          <w:szCs w:val="22"/>
        </w:rPr>
        <w:t xml:space="preserve">val of the following documents </w:t>
      </w:r>
      <w:r w:rsidRPr="00027CBA">
        <w:rPr>
          <w:rFonts w:ascii="Times New Roman" w:hAnsi="Times New Roman"/>
          <w:sz w:val="22"/>
          <w:szCs w:val="22"/>
        </w:rPr>
        <w:t xml:space="preserve">described in Article 14 of these Special Conditions and provided by the contractor is made by the Contracting Authority during the Provisional Acceptance.    </w:t>
      </w:r>
      <w:r>
        <w:rPr>
          <w:rFonts w:ascii="Times New Roman" w:hAnsi="Times New Roman"/>
          <w:sz w:val="22"/>
          <w:szCs w:val="22"/>
        </w:rPr>
        <w:t xml:space="preserve">  </w:t>
      </w:r>
    </w:p>
    <w:p w14:paraId="5DA26905" w14:textId="77777777" w:rsidR="00A34AC3" w:rsidRDefault="00A34AC3" w:rsidP="00A34AC3">
      <w:pPr>
        <w:spacing w:before="240"/>
        <w:jc w:val="both"/>
        <w:rPr>
          <w:rFonts w:ascii="Times New Roman" w:hAnsi="Times New Roman"/>
          <w:sz w:val="22"/>
          <w:szCs w:val="22"/>
        </w:rPr>
      </w:pPr>
      <w:r w:rsidRPr="00027CBA">
        <w:rPr>
          <w:rFonts w:ascii="Times New Roman" w:hAnsi="Times New Roman"/>
          <w:sz w:val="22"/>
          <w:szCs w:val="22"/>
        </w:rPr>
        <w:lastRenderedPageBreak/>
        <w:t>The official approval of all documents listed and described</w:t>
      </w:r>
      <w:r>
        <w:rPr>
          <w:rFonts w:ascii="Times New Roman" w:hAnsi="Times New Roman"/>
          <w:sz w:val="22"/>
          <w:szCs w:val="22"/>
        </w:rPr>
        <w:t xml:space="preserve"> in Article 14 of these Special </w:t>
      </w:r>
      <w:r w:rsidRPr="00027CBA">
        <w:rPr>
          <w:rFonts w:ascii="Times New Roman" w:hAnsi="Times New Roman"/>
          <w:sz w:val="22"/>
          <w:szCs w:val="22"/>
        </w:rPr>
        <w:t>Conditions and provided by the Contractor is made by the Contracting Authority within 14 days after the submission of each document.</w:t>
      </w:r>
    </w:p>
    <w:p w14:paraId="4BA8FF95" w14:textId="77777777" w:rsidR="00491C7B" w:rsidRPr="003D6B6C" w:rsidRDefault="00491C7B" w:rsidP="00491C7B">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p>
    <w:p w14:paraId="697514B9" w14:textId="79B5A0F2" w:rsidR="00491C7B" w:rsidRPr="00491C7B" w:rsidRDefault="00491C7B" w:rsidP="00491C7B">
      <w:pPr>
        <w:tabs>
          <w:tab w:val="left" w:pos="1134"/>
        </w:tabs>
        <w:jc w:val="both"/>
        <w:rPr>
          <w:rFonts w:ascii="Times New Roman" w:hAnsi="Times New Roman"/>
          <w:sz w:val="22"/>
        </w:rPr>
      </w:pPr>
      <w:r w:rsidRPr="00E3233C">
        <w:rPr>
          <w:rFonts w:ascii="Times New Roman" w:hAnsi="Times New Roman"/>
          <w:sz w:val="22"/>
        </w:rPr>
        <w:t>The European Commission and the Republic of North Macedonia and the Republic of Albania have agreed in Framework Agreements concluded between the European Commission and each of these two countries to fully exonerate the following taxes: customs or import duties, Value Added Tax (VAT), excise duties and other special consumption taxes or to any other similar tax, duties or charges having equivalent effect.</w:t>
      </w:r>
    </w:p>
    <w:p w14:paraId="6797F7C0" w14:textId="01FECE5F"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274CC296" w14:textId="77777777" w:rsidR="00491C7B" w:rsidRDefault="00E0396B" w:rsidP="00491C7B">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bookmarkStart w:id="4" w:name="_Toc124934900"/>
      <w:r w:rsidR="00491C7B" w:rsidRPr="00783361">
        <w:rPr>
          <w:rFonts w:ascii="Times New Roman" w:hAnsi="Times New Roman"/>
          <w:sz w:val="22"/>
          <w:szCs w:val="22"/>
        </w:rPr>
        <w:t xml:space="preserve">The Contractor shall comply with its minimum obligation toward visibility. These activities must comply with the rules lay down in the Communication and Visibility Manual for EU External Actions published on the EuropeAid Website: </w:t>
      </w:r>
      <w:hyperlink r:id="rId11" w:history="1">
        <w:r w:rsidR="00491C7B" w:rsidRPr="00AF7F07">
          <w:rPr>
            <w:rStyle w:val="Hyperlink"/>
            <w:rFonts w:ascii="Times New Roman" w:hAnsi="Times New Roman"/>
            <w:sz w:val="22"/>
            <w:szCs w:val="22"/>
          </w:rPr>
          <w:t>https://ec.europa.eu/europeaid/funding/communication-and-visibility-manual-eu-external-actions_en</w:t>
        </w:r>
      </w:hyperlink>
      <w:r w:rsidR="00491C7B">
        <w:rPr>
          <w:rFonts w:ascii="Times New Roman" w:hAnsi="Times New Roman"/>
          <w:sz w:val="22"/>
          <w:szCs w:val="22"/>
        </w:rPr>
        <w:t xml:space="preserve"> </w:t>
      </w:r>
    </w:p>
    <w:p w14:paraId="6AFFA02A" w14:textId="736AF3D8" w:rsidR="00971039" w:rsidRPr="00491C7B" w:rsidRDefault="00491C7B" w:rsidP="00491C7B">
      <w:pPr>
        <w:tabs>
          <w:tab w:val="left" w:pos="426"/>
        </w:tabs>
        <w:spacing w:before="0"/>
        <w:ind w:left="1134" w:right="-285" w:hanging="708"/>
        <w:rPr>
          <w:rFonts w:ascii="Times New Roman" w:hAnsi="Times New Roman"/>
          <w:sz w:val="22"/>
          <w:szCs w:val="22"/>
        </w:rPr>
      </w:pPr>
      <w:r>
        <w:rPr>
          <w:rFonts w:ascii="Times New Roman" w:hAnsi="Times New Roman"/>
          <w:sz w:val="22"/>
          <w:szCs w:val="22"/>
        </w:rPr>
        <w:tab/>
      </w:r>
      <w:r w:rsidRPr="00027CBA">
        <w:rPr>
          <w:rFonts w:ascii="Times New Roman" w:hAnsi="Times New Roman"/>
          <w:sz w:val="22"/>
          <w:szCs w:val="22"/>
        </w:rPr>
        <w:t>All signs, labels and markings shall require to be approved by the Project Manager. No separate payment shall be made for the provision of the signs, labels and markings, and the Contractor shall allow for the associated costs elsewhere in his Tender</w:t>
      </w:r>
    </w:p>
    <w:p w14:paraId="7B0EBBEA" w14:textId="55D517D1" w:rsidR="0047783A" w:rsidRPr="003D6B6C" w:rsidRDefault="0047783A" w:rsidP="00971039">
      <w:pPr>
        <w:tabs>
          <w:tab w:val="left" w:pos="426"/>
        </w:tabs>
        <w:ind w:right="-285"/>
        <w:rPr>
          <w:rFonts w:ascii="Times New Roman" w:hAnsi="Times New Roman"/>
          <w:b/>
          <w:sz w:val="24"/>
          <w:szCs w:val="24"/>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74EACF82" w14:textId="00568772" w:rsidR="009679FA" w:rsidRPr="00A7016F" w:rsidRDefault="0047783A" w:rsidP="00D50FCB">
      <w:pPr>
        <w:pStyle w:val="Heading2"/>
        <w:keepNext w:val="0"/>
        <w:numPr>
          <w:ilvl w:val="1"/>
          <w:numId w:val="0"/>
        </w:numPr>
        <w:ind w:left="1134" w:hanging="708"/>
        <w:jc w:val="both"/>
        <w:rPr>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lang w:val="en-IE"/>
        </w:rPr>
        <w:t xml:space="preserve">All goods purchased can originate </w:t>
      </w:r>
      <w:r w:rsidR="006C3263">
        <w:rPr>
          <w:rFonts w:ascii="Times New Roman" w:hAnsi="Times New Roman"/>
          <w:sz w:val="22"/>
          <w:szCs w:val="22"/>
          <w:lang w:val="en-IE"/>
        </w:rPr>
        <w:t>i</w:t>
      </w:r>
      <w:r w:rsidR="0039277B">
        <w:rPr>
          <w:rFonts w:ascii="Times New Roman" w:hAnsi="Times New Roman"/>
          <w:sz w:val="22"/>
          <w:szCs w:val="22"/>
          <w:lang w:val="en-IE"/>
        </w:rPr>
        <w:t xml:space="preserve">n </w:t>
      </w:r>
      <w:r w:rsidR="009679FA" w:rsidRPr="00A7016F">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20BFEFF7" w14:textId="2081E349" w:rsidR="00D25711" w:rsidRPr="003D6B6C" w:rsidRDefault="00F355C1" w:rsidP="00516A17">
      <w:pPr>
        <w:ind w:left="1134" w:hanging="709"/>
        <w:jc w:val="both"/>
        <w:rPr>
          <w:rFonts w:ascii="Times New Roman" w:hAnsi="Times New Roman"/>
          <w:sz w:val="22"/>
          <w:szCs w:val="22"/>
        </w:rPr>
      </w:pPr>
      <w:r w:rsidRPr="00516A17">
        <w:rPr>
          <w:rFonts w:ascii="Times New Roman" w:hAnsi="Times New Roman"/>
          <w:sz w:val="22"/>
          <w:szCs w:val="22"/>
        </w:rPr>
        <w:t>11.1</w:t>
      </w:r>
      <w:r w:rsidRPr="00516A17">
        <w:rPr>
          <w:rFonts w:ascii="Times New Roman" w:hAnsi="Times New Roman"/>
          <w:sz w:val="22"/>
          <w:szCs w:val="22"/>
        </w:rPr>
        <w:tab/>
      </w:r>
      <w:r w:rsidR="00D25711" w:rsidRPr="00516A17">
        <w:rPr>
          <w:rFonts w:ascii="Times New Roman" w:hAnsi="Times New Roman"/>
          <w:sz w:val="22"/>
          <w:szCs w:val="22"/>
        </w:rPr>
        <w:t>No performance guarantee is required.</w:t>
      </w:r>
    </w:p>
    <w:p w14:paraId="3ACE1D9D" w14:textId="77777777" w:rsidR="00FE0AE5" w:rsidRPr="003D6B6C" w:rsidRDefault="00FE0AE5" w:rsidP="00FE0AE5">
      <w:pPr>
        <w:spacing w:before="240"/>
        <w:ind w:left="1134" w:hanging="1134"/>
        <w:jc w:val="both"/>
        <w:rPr>
          <w:rFonts w:ascii="Times New Roman" w:hAnsi="Times New Roman"/>
          <w:b/>
          <w:sz w:val="24"/>
          <w:szCs w:val="24"/>
        </w:rPr>
      </w:pPr>
      <w:bookmarkStart w:id="6" w:name="_Toc124934902"/>
      <w:bookmarkStart w:id="7" w:name="_Toc124934907"/>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6"/>
    </w:p>
    <w:p w14:paraId="1052D25A" w14:textId="77777777" w:rsidR="00FE0AE5" w:rsidRPr="003D6B6C" w:rsidRDefault="00FE0AE5" w:rsidP="00FE0AE5">
      <w:pPr>
        <w:tabs>
          <w:tab w:val="left" w:pos="1134"/>
        </w:tabs>
        <w:spacing w:before="240"/>
        <w:jc w:val="both"/>
        <w:rPr>
          <w:rFonts w:ascii="Times New Roman" w:hAnsi="Times New Roman"/>
          <w:sz w:val="22"/>
          <w:szCs w:val="22"/>
        </w:rPr>
      </w:pPr>
      <w:r>
        <w:rPr>
          <w:rFonts w:ascii="Times New Roman" w:hAnsi="Times New Roman"/>
          <w:sz w:val="22"/>
          <w:szCs w:val="22"/>
        </w:rPr>
        <w:t>12.1 The supplier is responsible to replace without compensation any damaged goods and deliver them to designated place of delivery.</w:t>
      </w:r>
    </w:p>
    <w:p w14:paraId="545C70A7" w14:textId="71B5AC2F" w:rsidR="00FE0AE5" w:rsidRPr="00961B11" w:rsidRDefault="00FE0AE5" w:rsidP="00FE0AE5">
      <w:pPr>
        <w:jc w:val="both"/>
        <w:rPr>
          <w:rFonts w:ascii="Times New Roman" w:hAnsi="Times New Roman"/>
          <w:color w:val="222222"/>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 xml:space="preserve"> </w:t>
      </w:r>
      <w:r w:rsidRPr="00C37C91">
        <w:rPr>
          <w:rFonts w:ascii="Times New Roman" w:hAnsi="Times New Roman"/>
          <w:sz w:val="22"/>
          <w:szCs w:val="22"/>
        </w:rPr>
        <w:t>T</w:t>
      </w:r>
      <w:r w:rsidRPr="00C37C91">
        <w:rPr>
          <w:rFonts w:ascii="Times New Roman" w:hAnsi="Times New Roman"/>
          <w:color w:val="222222"/>
          <w:sz w:val="22"/>
          <w:szCs w:val="22"/>
        </w:rPr>
        <w:t>he Contractor shall provide transport insurance to the extent that it assumes transportation risks. The question of the extent of the risks assumed by the Contractor (seller) depend</w:t>
      </w:r>
      <w:r>
        <w:rPr>
          <w:rFonts w:ascii="Times New Roman" w:hAnsi="Times New Roman"/>
          <w:color w:val="222222"/>
          <w:sz w:val="22"/>
          <w:szCs w:val="22"/>
        </w:rPr>
        <w:t>s in particular on the Incoterm used.</w:t>
      </w:r>
    </w:p>
    <w:p w14:paraId="795AAC14" w14:textId="77777777" w:rsidR="00FE0AE5" w:rsidRPr="003D6B6C" w:rsidRDefault="00FE0AE5" w:rsidP="00FE0AE5">
      <w:pPr>
        <w:spacing w:before="240"/>
        <w:ind w:left="1134" w:hanging="1134"/>
        <w:jc w:val="both"/>
        <w:rPr>
          <w:rFonts w:ascii="Times New Roman" w:hAnsi="Times New Roman"/>
          <w:b/>
          <w:sz w:val="24"/>
          <w:szCs w:val="24"/>
        </w:rPr>
      </w:pPr>
      <w:bookmarkStart w:id="8"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8"/>
    </w:p>
    <w:p w14:paraId="26886D4F" w14:textId="77777777" w:rsidR="00FE0AE5" w:rsidRPr="003D6B6C" w:rsidRDefault="00FE0AE5" w:rsidP="00FE0AE5">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Pr="0016575B">
        <w:rPr>
          <w:rFonts w:ascii="Times New Roman" w:hAnsi="Times New Roman"/>
          <w:sz w:val="22"/>
          <w:szCs w:val="22"/>
        </w:rPr>
        <w:t>All drawings required under the various documents described in the Technical Specification must be provided to the Contracting Authority for official approval, including End - User manuals, List of spare parts and Post-completion documentation.</w:t>
      </w:r>
    </w:p>
    <w:p w14:paraId="5AD634DB" w14:textId="77777777" w:rsidR="00FE0AE5" w:rsidRPr="003D6B6C" w:rsidRDefault="00FE0AE5" w:rsidP="00FE0AE5">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9"/>
      <w:r w:rsidRPr="003D6B6C">
        <w:rPr>
          <w:rFonts w:ascii="Times New Roman" w:hAnsi="Times New Roman"/>
          <w:b/>
          <w:sz w:val="24"/>
          <w:szCs w:val="24"/>
        </w:rPr>
        <w:tab/>
      </w:r>
    </w:p>
    <w:p w14:paraId="66B6A87F" w14:textId="77777777" w:rsidR="00FE0AE5" w:rsidRPr="003D6B6C" w:rsidRDefault="00FE0AE5" w:rsidP="00FE0AE5">
      <w:pPr>
        <w:ind w:left="1134" w:hanging="709"/>
        <w:jc w:val="both"/>
        <w:rPr>
          <w:rFonts w:ascii="Times New Roman" w:hAnsi="Times New Roman"/>
          <w:sz w:val="22"/>
          <w:szCs w:val="22"/>
        </w:rPr>
      </w:pPr>
      <w:r w:rsidRPr="003D6B6C">
        <w:rPr>
          <w:rFonts w:ascii="Times New Roman" w:hAnsi="Times New Roman"/>
          <w:sz w:val="22"/>
          <w:szCs w:val="22"/>
        </w:rPr>
        <w:lastRenderedPageBreak/>
        <w:t>15.1</w:t>
      </w:r>
      <w:r w:rsidRPr="003D6B6C">
        <w:rPr>
          <w:rFonts w:ascii="Times New Roman" w:hAnsi="Times New Roman"/>
          <w:sz w:val="22"/>
          <w:szCs w:val="22"/>
        </w:rPr>
        <w:tab/>
      </w:r>
      <w:r>
        <w:rPr>
          <w:rFonts w:ascii="Times New Roman" w:hAnsi="Times New Roman"/>
          <w:sz w:val="22"/>
          <w:szCs w:val="22"/>
        </w:rPr>
        <w:t>No derogations</w:t>
      </w:r>
      <w:r w:rsidRPr="00027CBA">
        <w:rPr>
          <w:rFonts w:ascii="Times New Roman" w:hAnsi="Times New Roman"/>
          <w:sz w:val="22"/>
          <w:szCs w:val="22"/>
        </w:rPr>
        <w:t xml:space="preserve"> from Article 15 of the General Conditions</w:t>
      </w:r>
      <w:r>
        <w:rPr>
          <w:rFonts w:ascii="Times New Roman" w:hAnsi="Times New Roman"/>
          <w:sz w:val="22"/>
          <w:szCs w:val="22"/>
        </w:rPr>
        <w:t xml:space="preserve"> are applicable to this contract.</w:t>
      </w:r>
    </w:p>
    <w:p w14:paraId="086B0268" w14:textId="77777777" w:rsidR="00FE0AE5" w:rsidRPr="003D6B6C" w:rsidRDefault="00FE0AE5" w:rsidP="00FE0AE5">
      <w:pPr>
        <w:spacing w:before="240"/>
        <w:ind w:left="1134" w:hanging="1134"/>
        <w:jc w:val="both"/>
        <w:rPr>
          <w:rFonts w:ascii="Times New Roman" w:hAnsi="Times New Roman"/>
          <w:b/>
          <w:sz w:val="24"/>
          <w:szCs w:val="24"/>
        </w:rPr>
      </w:pPr>
      <w:bookmarkStart w:id="10"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14:paraId="0C480356" w14:textId="77777777" w:rsidR="00FE0AE5" w:rsidRPr="00111863" w:rsidRDefault="00FE0AE5" w:rsidP="00FE0AE5">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Pr="00E95F2F">
        <w:rPr>
          <w:rFonts w:ascii="Times New Roman" w:hAnsi="Times New Roman"/>
          <w:sz w:val="22"/>
          <w:szCs w:val="22"/>
        </w:rPr>
        <w:t>According the Article 17 of the general conditions.</w:t>
      </w:r>
    </w:p>
    <w:p w14:paraId="41B4AC85" w14:textId="77777777" w:rsidR="00FE0AE5" w:rsidRPr="003D6B6C" w:rsidRDefault="00FE0AE5" w:rsidP="00FE0AE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 xml:space="preserve">Commencement order </w:t>
      </w:r>
    </w:p>
    <w:p w14:paraId="4B4B3F96" w14:textId="77777777" w:rsidR="00FE0AE5" w:rsidRPr="003D6B6C" w:rsidRDefault="00FE0AE5" w:rsidP="00FE0AE5">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533636">
        <w:rPr>
          <w:rFonts w:ascii="Times New Roman" w:hAnsi="Times New Roman"/>
          <w:sz w:val="22"/>
          <w:szCs w:val="22"/>
        </w:rPr>
        <w:t>The implementation of the tasks is to commence</w:t>
      </w:r>
      <w:r>
        <w:rPr>
          <w:rFonts w:ascii="Times New Roman" w:hAnsi="Times New Roman"/>
          <w:sz w:val="22"/>
          <w:szCs w:val="22"/>
        </w:rPr>
        <w:t xml:space="preserve"> on the date of signing the contract. </w:t>
      </w:r>
    </w:p>
    <w:p w14:paraId="20D32C18" w14:textId="77777777" w:rsidR="00FE0AE5" w:rsidRPr="003D6B6C" w:rsidRDefault="00FE0AE5" w:rsidP="00FE0AE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Period of implementation of the tasks</w:t>
      </w:r>
    </w:p>
    <w:p w14:paraId="604F5CF3" w14:textId="7516EF94" w:rsidR="00FE0AE5" w:rsidRPr="003D6B6C" w:rsidRDefault="00FE0AE5" w:rsidP="00FE0AE5">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C56F3A">
        <w:rPr>
          <w:rFonts w:ascii="Times New Roman" w:hAnsi="Times New Roman"/>
          <w:sz w:val="22"/>
          <w:szCs w:val="22"/>
        </w:rPr>
        <w:t xml:space="preserve">The implementation period of the tasks is </w:t>
      </w:r>
      <w:r>
        <w:rPr>
          <w:rFonts w:ascii="Times New Roman" w:hAnsi="Times New Roman"/>
          <w:sz w:val="22"/>
          <w:szCs w:val="22"/>
        </w:rPr>
        <w:t>2 (two)</w:t>
      </w:r>
      <w:r w:rsidRPr="00C56F3A">
        <w:rPr>
          <w:rFonts w:ascii="Times New Roman" w:hAnsi="Times New Roman"/>
          <w:sz w:val="22"/>
          <w:szCs w:val="22"/>
        </w:rPr>
        <w:t xml:space="preserve"> months from the date stipulated in the previous article.</w:t>
      </w:r>
      <w:r>
        <w:rPr>
          <w:rFonts w:ascii="Times New Roman" w:hAnsi="Times New Roman"/>
          <w:sz w:val="22"/>
          <w:szCs w:val="22"/>
        </w:rPr>
        <w:t xml:space="preserve">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0"/>
      <w:bookmarkEnd w:id="7"/>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1"/>
    </w:p>
    <w:p w14:paraId="0506BF5F" w14:textId="228ABF6F" w:rsidR="0047783A" w:rsidRPr="003D6B6C" w:rsidRDefault="005B0129" w:rsidP="005D03AA">
      <w:pPr>
        <w:ind w:left="1134" w:hanging="709"/>
        <w:jc w:val="both"/>
        <w:rPr>
          <w:rFonts w:ascii="Times New Roman" w:hAnsi="Times New Roman"/>
          <w:sz w:val="22"/>
          <w:szCs w:val="22"/>
        </w:rPr>
      </w:pPr>
      <w:r w:rsidRPr="00DB1CFC">
        <w:rPr>
          <w:rFonts w:ascii="Times New Roman" w:hAnsi="Times New Roman"/>
          <w:sz w:val="22"/>
          <w:szCs w:val="22"/>
        </w:rPr>
        <w:t>24.2</w:t>
      </w:r>
      <w:r w:rsidR="0047783A" w:rsidRPr="00DB1CFC">
        <w:rPr>
          <w:rFonts w:ascii="Times New Roman" w:hAnsi="Times New Roman"/>
          <w:sz w:val="22"/>
          <w:szCs w:val="22"/>
        </w:rPr>
        <w:tab/>
      </w:r>
      <w:r w:rsidR="00DB1CFC" w:rsidRPr="00DB1CFC">
        <w:rPr>
          <w:rFonts w:ascii="Times New Roman" w:hAnsi="Times New Roman"/>
          <w:sz w:val="22"/>
          <w:szCs w:val="22"/>
        </w:rPr>
        <w:t xml:space="preserve">No </w:t>
      </w:r>
      <w:r w:rsidR="0047783A" w:rsidRPr="00DB1CFC">
        <w:rPr>
          <w:rFonts w:ascii="Times New Roman" w:hAnsi="Times New Roman"/>
          <w:sz w:val="22"/>
          <w:szCs w:val="22"/>
        </w:rPr>
        <w:t>preliminary technical acceptance is required</w:t>
      </w:r>
      <w:r w:rsidR="00DB1CFC">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2"/>
    </w:p>
    <w:p w14:paraId="622A9830" w14:textId="77777777" w:rsidR="00D113AD" w:rsidRDefault="005B0129" w:rsidP="003E6157">
      <w:pPr>
        <w:ind w:left="1134" w:hanging="709"/>
        <w:jc w:val="both"/>
        <w:rPr>
          <w:rFonts w:ascii="Times New Roman" w:hAnsi="Times New Roman"/>
          <w:bCs/>
          <w:sz w:val="22"/>
          <w:szCs w:val="22"/>
        </w:rPr>
      </w:pPr>
      <w:r w:rsidRPr="00DB1CFC">
        <w:rPr>
          <w:rFonts w:ascii="Times New Roman" w:hAnsi="Times New Roman"/>
          <w:bCs/>
          <w:sz w:val="22"/>
          <w:szCs w:val="22"/>
        </w:rPr>
        <w:t>25.2</w:t>
      </w:r>
      <w:r w:rsidRPr="00DB1CFC">
        <w:rPr>
          <w:rFonts w:ascii="Times New Roman" w:hAnsi="Times New Roman"/>
          <w:bCs/>
          <w:sz w:val="22"/>
          <w:szCs w:val="22"/>
        </w:rPr>
        <w:tab/>
      </w:r>
      <w:bookmarkStart w:id="13" w:name="_Toc124934912"/>
      <w:r w:rsidR="003E6157" w:rsidRPr="003E6157">
        <w:rPr>
          <w:rFonts w:ascii="Times New Roman" w:hAnsi="Times New Roman"/>
          <w:bCs/>
          <w:sz w:val="22"/>
          <w:szCs w:val="22"/>
        </w:rPr>
        <w:t>The places/goods will be inspected and tested according to article 25 of the general conditions after their installation at the Pit Stop in KIC Bitola.</w:t>
      </w:r>
    </w:p>
    <w:p w14:paraId="76351DF5" w14:textId="3D473326" w:rsidR="0047783A" w:rsidRPr="003D6B6C" w:rsidRDefault="0047783A" w:rsidP="00D113AD">
      <w:pPr>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73F22570" w14:textId="77777777" w:rsidR="00FE0AE5" w:rsidRPr="003D6B6C" w:rsidRDefault="0047783A" w:rsidP="00FE0AE5">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bookmarkStart w:id="14" w:name="_Toc124934913"/>
      <w:r w:rsidR="00FE0AE5" w:rsidRPr="003D6B6C">
        <w:rPr>
          <w:rFonts w:ascii="Times New Roman" w:hAnsi="Times New Roman"/>
          <w:sz w:val="22"/>
          <w:szCs w:val="22"/>
        </w:rPr>
        <w:t>Payments shall be made in</w:t>
      </w:r>
      <w:r w:rsidR="00FE0AE5">
        <w:rPr>
          <w:rFonts w:ascii="Times New Roman" w:hAnsi="Times New Roman"/>
          <w:sz w:val="22"/>
          <w:szCs w:val="22"/>
        </w:rPr>
        <w:t xml:space="preserve"> Macedonian denars (MKD). </w:t>
      </w:r>
    </w:p>
    <w:p w14:paraId="2B933578" w14:textId="77777777" w:rsidR="00FE0AE5" w:rsidRPr="003D6B6C" w:rsidRDefault="00FE0AE5" w:rsidP="00FE0AE5">
      <w:pPr>
        <w:tabs>
          <w:tab w:val="right" w:pos="9885"/>
        </w:tabs>
        <w:ind w:left="1134"/>
        <w:jc w:val="both"/>
        <w:rPr>
          <w:rFonts w:ascii="Times New Roman" w:hAnsi="Times New Roman"/>
          <w:sz w:val="22"/>
          <w:szCs w:val="22"/>
        </w:rPr>
      </w:pPr>
      <w:r w:rsidRPr="00CE799B">
        <w:rPr>
          <w:rFonts w:ascii="Times New Roman" w:hAnsi="Times New Roman"/>
          <w:sz w:val="22"/>
          <w:szCs w:val="22"/>
        </w:rPr>
        <w:t>Pre-financing is not applicable to this contract.</w:t>
      </w:r>
    </w:p>
    <w:p w14:paraId="49771921" w14:textId="79732C7B" w:rsidR="00FE0AE5" w:rsidRPr="003D6B6C" w:rsidRDefault="00FE0AE5" w:rsidP="00FE0AE5">
      <w:pPr>
        <w:ind w:left="1134"/>
        <w:jc w:val="both"/>
        <w:rPr>
          <w:rFonts w:ascii="Times New Roman" w:hAnsi="Times New Roman"/>
          <w:sz w:val="22"/>
          <w:szCs w:val="22"/>
        </w:rPr>
      </w:pPr>
      <w:r w:rsidRPr="003D6B6C">
        <w:rPr>
          <w:rFonts w:ascii="Times New Roman" w:hAnsi="Times New Roman"/>
          <w:sz w:val="22"/>
          <w:szCs w:val="22"/>
        </w:rPr>
        <w:t xml:space="preserve">Payments shall be authorised and made by </w:t>
      </w:r>
      <w:r>
        <w:rPr>
          <w:rFonts w:ascii="Times New Roman" w:hAnsi="Times New Roman"/>
          <w:sz w:val="22"/>
          <w:szCs w:val="22"/>
        </w:rPr>
        <w:t xml:space="preserve">Contracting Authority Municipality of </w:t>
      </w:r>
      <w:r w:rsidR="00954A7A">
        <w:rPr>
          <w:rFonts w:ascii="Times New Roman" w:hAnsi="Times New Roman"/>
          <w:sz w:val="22"/>
          <w:szCs w:val="22"/>
        </w:rPr>
        <w:t>Bitola</w:t>
      </w:r>
      <w:r>
        <w:rPr>
          <w:rFonts w:ascii="Times New Roman" w:hAnsi="Times New Roman"/>
          <w:sz w:val="22"/>
          <w:szCs w:val="22"/>
        </w:rPr>
        <w:t>.</w:t>
      </w:r>
    </w:p>
    <w:p w14:paraId="790BED56" w14:textId="77777777" w:rsidR="00FE0AE5" w:rsidRPr="00CE799B" w:rsidRDefault="00FE0AE5" w:rsidP="00FE0AE5">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14:paraId="599D0117" w14:textId="77777777" w:rsidR="00FE0AE5" w:rsidRPr="003D6B6C" w:rsidRDefault="00FE0AE5" w:rsidP="00FE0AE5">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CE799B">
        <w:rPr>
          <w:rFonts w:ascii="Times New Roman" w:hAnsi="Times New Roman"/>
          <w:bCs/>
          <w:sz w:val="22"/>
          <w:szCs w:val="22"/>
        </w:rPr>
        <w:t>For the 100 % balance</w:t>
      </w:r>
      <w:r>
        <w:rPr>
          <w:rFonts w:ascii="Times New Roman" w:hAnsi="Times New Roman"/>
          <w:sz w:val="22"/>
          <w:szCs w:val="22"/>
        </w:rPr>
        <w:t xml:space="preserve"> the invoice</w:t>
      </w:r>
      <w:r w:rsidRPr="003D6B6C">
        <w:rPr>
          <w:rFonts w:ascii="Times New Roman" w:hAnsi="Times New Roman"/>
          <w:sz w:val="22"/>
          <w:szCs w:val="22"/>
        </w:rPr>
        <w:t xml:space="preserve"> </w:t>
      </w:r>
      <w:r>
        <w:rPr>
          <w:rFonts w:ascii="Times New Roman" w:hAnsi="Times New Roman"/>
          <w:sz w:val="22"/>
          <w:szCs w:val="22"/>
        </w:rPr>
        <w:t>t</w:t>
      </w:r>
      <w:r w:rsidRPr="003D6B6C">
        <w:rPr>
          <w:rFonts w:ascii="Times New Roman" w:hAnsi="Times New Roman"/>
          <w:sz w:val="22"/>
          <w:szCs w:val="22"/>
        </w:rPr>
        <w:t>ogether with the request for provisional acceptance of the supplies.</w:t>
      </w:r>
    </w:p>
    <w:p w14:paraId="39D67CE4" w14:textId="5D98A315" w:rsidR="0047783A" w:rsidRPr="003D6B6C" w:rsidRDefault="0047783A" w:rsidP="00FE0AE5">
      <w:pPr>
        <w:tabs>
          <w:tab w:val="right" w:pos="9885"/>
        </w:tabs>
        <w:ind w:left="1134" w:hanging="709"/>
        <w:jc w:val="both"/>
        <w:rPr>
          <w:rFonts w:ascii="Times New Roman" w:hAnsi="Times New Roman"/>
          <w:b/>
          <w:sz w:val="24"/>
          <w:szCs w:val="24"/>
        </w:rPr>
      </w:pPr>
      <w:r w:rsidRPr="003D6B6C">
        <w:rPr>
          <w:rFonts w:ascii="Times New Roman" w:hAnsi="Times New Roman"/>
          <w:b/>
          <w:sz w:val="24"/>
          <w:szCs w:val="24"/>
        </w:rPr>
        <w:t>Article 28</w:t>
      </w:r>
      <w:r w:rsidR="00FE0AE5">
        <w:rPr>
          <w:rFonts w:ascii="Times New Roman" w:hAnsi="Times New Roman"/>
          <w:b/>
          <w:sz w:val="24"/>
          <w:szCs w:val="24"/>
        </w:rPr>
        <w:t xml:space="preserve"> </w:t>
      </w:r>
      <w:r w:rsidRPr="003D6B6C">
        <w:rPr>
          <w:rFonts w:ascii="Times New Roman" w:hAnsi="Times New Roman"/>
          <w:b/>
          <w:sz w:val="24"/>
          <w:szCs w:val="24"/>
        </w:rPr>
        <w:t>Delayed payments</w:t>
      </w:r>
    </w:p>
    <w:p w14:paraId="3B64B1B3" w14:textId="7EB73E9D" w:rsidR="0047783A" w:rsidRPr="003D6B6C" w:rsidRDefault="0047783A" w:rsidP="009E30F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9E30FA">
        <w:rPr>
          <w:rFonts w:ascii="Times New Roman" w:hAnsi="Times New Roman"/>
          <w:snapToGrid/>
          <w:sz w:val="22"/>
          <w:szCs w:val="22"/>
          <w:lang w:eastAsia="en-GB"/>
        </w:rPr>
        <w:t xml:space="preserve">By derogation from Article 28.2 of the </w:t>
      </w:r>
      <w:r w:rsidR="00F60098" w:rsidRPr="009E30FA">
        <w:rPr>
          <w:rFonts w:ascii="Times New Roman" w:hAnsi="Times New Roman"/>
          <w:snapToGrid/>
          <w:sz w:val="22"/>
          <w:szCs w:val="22"/>
          <w:lang w:eastAsia="en-GB"/>
        </w:rPr>
        <w:t>g</w:t>
      </w:r>
      <w:r w:rsidRPr="009E30FA">
        <w:rPr>
          <w:rFonts w:ascii="Times New Roman" w:hAnsi="Times New Roman"/>
          <w:snapToGrid/>
          <w:sz w:val="22"/>
          <w:szCs w:val="22"/>
          <w:lang w:eastAsia="en-GB"/>
        </w:rPr>
        <w:t xml:space="preserve">eneral </w:t>
      </w:r>
      <w:r w:rsidR="00F60098" w:rsidRPr="009E30FA">
        <w:rPr>
          <w:rFonts w:ascii="Times New Roman" w:hAnsi="Times New Roman"/>
          <w:snapToGrid/>
          <w:sz w:val="22"/>
          <w:szCs w:val="22"/>
          <w:lang w:eastAsia="en-GB"/>
        </w:rPr>
        <w:t>c</w:t>
      </w:r>
      <w:r w:rsidRPr="009E30FA">
        <w:rPr>
          <w:rFonts w:ascii="Times New Roman" w:hAnsi="Times New Roman"/>
          <w:snapToGrid/>
          <w:sz w:val="22"/>
          <w:szCs w:val="22"/>
          <w:lang w:eastAsia="en-GB"/>
        </w:rPr>
        <w:t>onditions, o</w:t>
      </w:r>
      <w:r w:rsidRPr="009E30FA">
        <w:rPr>
          <w:rFonts w:ascii="Times New Roman" w:hAnsi="Times New Roman"/>
          <w:sz w:val="22"/>
          <w:szCs w:val="22"/>
        </w:rPr>
        <w:t>nce the deadline laid down in Article 2</w:t>
      </w:r>
      <w:r w:rsidR="00D83918" w:rsidRPr="009E30FA">
        <w:rPr>
          <w:rFonts w:ascii="Times New Roman" w:hAnsi="Times New Roman"/>
          <w:sz w:val="22"/>
          <w:szCs w:val="22"/>
        </w:rPr>
        <w:t>6.3</w:t>
      </w:r>
      <w:r w:rsidRPr="009E30FA">
        <w:rPr>
          <w:rFonts w:ascii="Times New Roman" w:hAnsi="Times New Roman"/>
          <w:sz w:val="22"/>
          <w:szCs w:val="22"/>
        </w:rPr>
        <w:t xml:space="preserve"> has expired, the </w:t>
      </w:r>
      <w:r w:rsidR="00F60098" w:rsidRPr="009E30FA">
        <w:rPr>
          <w:rFonts w:ascii="Times New Roman" w:hAnsi="Times New Roman"/>
          <w:sz w:val="22"/>
          <w:szCs w:val="22"/>
        </w:rPr>
        <w:t>c</w:t>
      </w:r>
      <w:r w:rsidRPr="009E30FA">
        <w:rPr>
          <w:rFonts w:ascii="Times New Roman" w:hAnsi="Times New Roman"/>
          <w:sz w:val="22"/>
          <w:szCs w:val="22"/>
        </w:rPr>
        <w:t xml:space="preserve">ontractor </w:t>
      </w:r>
      <w:r w:rsidR="00551543" w:rsidRPr="009E30FA">
        <w:rPr>
          <w:rFonts w:ascii="Times New Roman" w:hAnsi="Times New Roman"/>
          <w:sz w:val="22"/>
          <w:szCs w:val="22"/>
        </w:rPr>
        <w:t>sha</w:t>
      </w:r>
      <w:r w:rsidR="006D3BA1" w:rsidRPr="009E30FA">
        <w:rPr>
          <w:rFonts w:ascii="Times New Roman" w:hAnsi="Times New Roman"/>
          <w:sz w:val="22"/>
          <w:szCs w:val="22"/>
        </w:rPr>
        <w:t>ll,</w:t>
      </w:r>
      <w:r w:rsidRPr="009E30FA">
        <w:rPr>
          <w:rFonts w:ascii="Times New Roman" w:hAnsi="Times New Roman"/>
          <w:sz w:val="22"/>
          <w:szCs w:val="22"/>
        </w:rPr>
        <w:t xml:space="preserve"> upon demand, </w:t>
      </w:r>
      <w:r w:rsidR="006D3BA1" w:rsidRPr="009E30FA">
        <w:rPr>
          <w:rFonts w:ascii="Times New Roman" w:hAnsi="Times New Roman"/>
          <w:sz w:val="22"/>
          <w:szCs w:val="22"/>
        </w:rPr>
        <w:t xml:space="preserve">be entitled to late-payment interest </w:t>
      </w:r>
      <w:r w:rsidR="00117ADA" w:rsidRPr="009E30FA">
        <w:rPr>
          <w:rFonts w:ascii="Times New Roman" w:hAnsi="Times New Roman"/>
          <w:sz w:val="22"/>
          <w:szCs w:val="22"/>
        </w:rPr>
        <w:t xml:space="preserve">at the rate and for the period mentioned in the </w:t>
      </w:r>
      <w:r w:rsidR="00F60098" w:rsidRPr="009E30FA">
        <w:rPr>
          <w:rFonts w:ascii="Times New Roman" w:hAnsi="Times New Roman"/>
          <w:sz w:val="22"/>
          <w:szCs w:val="22"/>
        </w:rPr>
        <w:t>g</w:t>
      </w:r>
      <w:r w:rsidR="00117ADA" w:rsidRPr="009E30FA">
        <w:rPr>
          <w:rFonts w:ascii="Times New Roman" w:hAnsi="Times New Roman"/>
          <w:sz w:val="22"/>
          <w:szCs w:val="22"/>
        </w:rPr>
        <w:t xml:space="preserve">eneral </w:t>
      </w:r>
      <w:r w:rsidR="00F60098" w:rsidRPr="009E30FA">
        <w:rPr>
          <w:rFonts w:ascii="Times New Roman" w:hAnsi="Times New Roman"/>
          <w:sz w:val="22"/>
          <w:szCs w:val="22"/>
        </w:rPr>
        <w:t>c</w:t>
      </w:r>
      <w:r w:rsidR="00117ADA" w:rsidRPr="009E30FA">
        <w:rPr>
          <w:rFonts w:ascii="Times New Roman" w:hAnsi="Times New Roman"/>
          <w:sz w:val="22"/>
          <w:szCs w:val="22"/>
        </w:rPr>
        <w:t>onditions</w:t>
      </w:r>
      <w:r w:rsidR="006D3BA1" w:rsidRPr="009E30FA">
        <w:rPr>
          <w:rFonts w:ascii="Times New Roman" w:hAnsi="Times New Roman"/>
          <w:sz w:val="22"/>
          <w:szCs w:val="22"/>
        </w:rPr>
        <w:t xml:space="preserve">. The demand must be </w:t>
      </w:r>
      <w:r w:rsidRPr="009E30FA">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14:paraId="0A911D52" w14:textId="006CA9D2" w:rsidR="0047783A" w:rsidRPr="003D6B6C" w:rsidRDefault="0047783A" w:rsidP="00353144">
      <w:pPr>
        <w:ind w:left="1134" w:hanging="709"/>
        <w:jc w:val="both"/>
        <w:rPr>
          <w:rFonts w:ascii="Times New Roman" w:hAnsi="Times New Roman"/>
          <w:sz w:val="22"/>
          <w:szCs w:val="22"/>
        </w:rPr>
      </w:pPr>
      <w:r w:rsidRPr="006E45B6">
        <w:rPr>
          <w:rFonts w:ascii="Times New Roman" w:hAnsi="Times New Roman"/>
          <w:sz w:val="22"/>
          <w:szCs w:val="22"/>
        </w:rPr>
        <w:lastRenderedPageBreak/>
        <w:t>29.</w:t>
      </w:r>
      <w:r w:rsidR="005B0129" w:rsidRPr="006E45B6">
        <w:rPr>
          <w:rFonts w:ascii="Times New Roman" w:hAnsi="Times New Roman"/>
          <w:sz w:val="22"/>
          <w:szCs w:val="22"/>
        </w:rPr>
        <w:t>3</w:t>
      </w:r>
      <w:r w:rsidRPr="006E45B6">
        <w:rPr>
          <w:rFonts w:ascii="Times New Roman" w:hAnsi="Times New Roman"/>
          <w:b/>
          <w:sz w:val="22"/>
          <w:szCs w:val="22"/>
        </w:rPr>
        <w:tab/>
      </w:r>
      <w:r w:rsidRPr="006E45B6">
        <w:rPr>
          <w:rFonts w:ascii="Times New Roman" w:hAnsi="Times New Roman"/>
          <w:sz w:val="22"/>
          <w:szCs w:val="22"/>
        </w:rPr>
        <w:t xml:space="preserve">The packaging </w:t>
      </w:r>
      <w:r w:rsidR="00551543" w:rsidRPr="006E45B6">
        <w:rPr>
          <w:rFonts w:ascii="Times New Roman" w:hAnsi="Times New Roman"/>
          <w:sz w:val="22"/>
          <w:szCs w:val="22"/>
        </w:rPr>
        <w:t>sha</w:t>
      </w:r>
      <w:r w:rsidR="008C4E79" w:rsidRPr="006E45B6">
        <w:rPr>
          <w:rFonts w:ascii="Times New Roman" w:hAnsi="Times New Roman"/>
          <w:sz w:val="22"/>
          <w:szCs w:val="22"/>
        </w:rPr>
        <w:t>ll</w:t>
      </w:r>
      <w:r w:rsidRPr="006E45B6">
        <w:rPr>
          <w:rFonts w:ascii="Times New Roman" w:hAnsi="Times New Roman"/>
          <w:sz w:val="22"/>
          <w:szCs w:val="22"/>
        </w:rPr>
        <w:t xml:space="preserve"> become the property of the recipient subject to environment</w:t>
      </w:r>
      <w:r w:rsidR="006D3BA1" w:rsidRPr="006E45B6">
        <w:rPr>
          <w:rFonts w:ascii="Times New Roman" w:hAnsi="Times New Roman"/>
          <w:sz w:val="22"/>
          <w:szCs w:val="22"/>
        </w:rPr>
        <w:t>al considerations</w:t>
      </w:r>
      <w:r w:rsidRPr="006E45B6">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5"/>
    </w:p>
    <w:p w14:paraId="6E46E403" w14:textId="77777777" w:rsidR="007B6E29" w:rsidRDefault="007B6E29" w:rsidP="007B6E29">
      <w:pPr>
        <w:jc w:val="both"/>
        <w:rPr>
          <w:rFonts w:ascii="Times New Roman" w:hAnsi="Times New Roman"/>
          <w:sz w:val="22"/>
          <w:szCs w:val="22"/>
        </w:rPr>
      </w:pPr>
      <w:bookmarkStart w:id="16" w:name="_Toc124934915"/>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 xml:space="preserve">cceptance must be issued using the template in Annex C11. </w:t>
      </w:r>
    </w:p>
    <w:p w14:paraId="30A63084" w14:textId="77777777" w:rsidR="007B6E29" w:rsidRDefault="007B6E29" w:rsidP="007B6E29">
      <w:pPr>
        <w:jc w:val="both"/>
        <w:rPr>
          <w:rFonts w:ascii="Times New Roman" w:hAnsi="Times New Roman"/>
          <w:sz w:val="22"/>
          <w:szCs w:val="22"/>
        </w:rPr>
      </w:pPr>
      <w:r w:rsidRPr="00720108">
        <w:rPr>
          <w:rFonts w:ascii="Times New Roman" w:hAnsi="Times New Roman"/>
          <w:sz w:val="22"/>
          <w:szCs w:val="22"/>
        </w:rPr>
        <w:t xml:space="preserve">The Request for Provisional Acceptance must be accompanied by minimum the following documents: Transport documents, Statement drawn up by the Contractor which must attest that the delivered goods is in working order and compliant with all technical specifications in the Tender dossier, Commercial invoice, Packaging lists and originals of the Certificate of Origin and Document of Delivered Goods. If the Contracting Authority identifies further need for documents, the Contractor will be informed within 30 calendar days of the submission of the Request for the Provisional Acceptance and shall provide them at no extra cost as soon as possible, but in no case later than 30 days of the receipt of the named information </w:t>
      </w:r>
    </w:p>
    <w:p w14:paraId="72A00CD8" w14:textId="77777777" w:rsidR="007B6E29" w:rsidRDefault="007B6E29" w:rsidP="007B6E29">
      <w:pPr>
        <w:jc w:val="both"/>
        <w:rPr>
          <w:rFonts w:ascii="Times New Roman" w:hAnsi="Times New Roman"/>
          <w:sz w:val="22"/>
          <w:szCs w:val="22"/>
        </w:rPr>
      </w:pPr>
      <w:r w:rsidRPr="00720108">
        <w:rPr>
          <w:rFonts w:ascii="Times New Roman" w:hAnsi="Times New Roman"/>
          <w:sz w:val="22"/>
          <w:szCs w:val="22"/>
        </w:rPr>
        <w:t xml:space="preserve">Provisional acceptance shall take place after the </w:t>
      </w:r>
      <w:r>
        <w:rPr>
          <w:rFonts w:ascii="Times New Roman" w:hAnsi="Times New Roman"/>
          <w:sz w:val="22"/>
          <w:szCs w:val="22"/>
        </w:rPr>
        <w:t xml:space="preserve">equipment and tools of </w:t>
      </w:r>
      <w:r w:rsidRPr="002F45E3">
        <w:rPr>
          <w:rFonts w:ascii="Times New Roman" w:hAnsi="Times New Roman"/>
          <w:sz w:val="22"/>
          <w:szCs w:val="22"/>
        </w:rPr>
        <w:t>&lt;Lot 1&gt; &lt;and&gt; &lt;Lot 2&gt;</w:t>
      </w:r>
      <w:r>
        <w:rPr>
          <w:rFonts w:ascii="Times New Roman" w:hAnsi="Times New Roman"/>
          <w:sz w:val="22"/>
          <w:szCs w:val="22"/>
        </w:rPr>
        <w:t xml:space="preserve"> are supplied and have been delivered</w:t>
      </w:r>
      <w:r w:rsidRPr="00720108">
        <w:rPr>
          <w:rFonts w:ascii="Times New Roman" w:hAnsi="Times New Roman"/>
          <w:sz w:val="22"/>
          <w:szCs w:val="22"/>
        </w:rPr>
        <w:t xml:space="preserve"> at the place of final destination in accordance with the Technical Specifications, have satisfactorily passed all the required tests and put into operation within the period of implementation stipulated in the contract.</w:t>
      </w:r>
    </w:p>
    <w:p w14:paraId="0119B2F5" w14:textId="77777777" w:rsidR="007B6E29" w:rsidRPr="00720108" w:rsidRDefault="007B6E29" w:rsidP="007B6E29">
      <w:pPr>
        <w:jc w:val="both"/>
        <w:rPr>
          <w:rFonts w:ascii="Times New Roman" w:hAnsi="Times New Roman"/>
          <w:sz w:val="22"/>
          <w:szCs w:val="22"/>
        </w:rPr>
      </w:pPr>
      <w:r w:rsidRPr="00720108">
        <w:rPr>
          <w:rFonts w:ascii="Times New Roman" w:hAnsi="Times New Roman"/>
          <w:sz w:val="22"/>
          <w:szCs w:val="22"/>
        </w:rPr>
        <w:t>Once the Supervising Commission approve it, Project Manager will check the supplies and assure all components are functional, certificate will be issued.</w:t>
      </w:r>
    </w:p>
    <w:p w14:paraId="51F3177A" w14:textId="77777777" w:rsidR="007B6E29" w:rsidRPr="00720108" w:rsidRDefault="007B6E29" w:rsidP="007B6E29">
      <w:pPr>
        <w:jc w:val="both"/>
        <w:rPr>
          <w:rFonts w:ascii="Times New Roman" w:hAnsi="Times New Roman"/>
          <w:sz w:val="22"/>
          <w:szCs w:val="22"/>
        </w:rPr>
      </w:pPr>
      <w:r w:rsidRPr="00720108">
        <w:rPr>
          <w:rFonts w:ascii="Times New Roman" w:hAnsi="Times New Roman"/>
          <w:sz w:val="22"/>
          <w:szCs w:val="22"/>
        </w:rPr>
        <w:t>The Contracting Authority’s time limit for issuing the certificate of provisional acceptance to the Contractor shall not be considered included in the time limit for pa</w:t>
      </w:r>
      <w:r>
        <w:rPr>
          <w:rFonts w:ascii="Times New Roman" w:hAnsi="Times New Roman"/>
          <w:sz w:val="22"/>
          <w:szCs w:val="22"/>
        </w:rPr>
        <w:t>yments indicated in Article 26.5</w:t>
      </w:r>
      <w:r w:rsidRPr="00720108">
        <w:rPr>
          <w:rFonts w:ascii="Times New Roman" w:hAnsi="Times New Roman"/>
          <w:sz w:val="22"/>
          <w:szCs w:val="22"/>
        </w:rPr>
        <w:t xml:space="preserve">. </w:t>
      </w:r>
    </w:p>
    <w:p w14:paraId="75D87F2E" w14:textId="77777777" w:rsidR="007B6E29" w:rsidRPr="003D6B6C" w:rsidRDefault="007B6E29" w:rsidP="007B6E29">
      <w:pPr>
        <w:jc w:val="both"/>
        <w:rPr>
          <w:rFonts w:ascii="Times New Roman" w:hAnsi="Times New Roman"/>
          <w:sz w:val="22"/>
          <w:szCs w:val="22"/>
        </w:rPr>
      </w:pPr>
      <w:r w:rsidRPr="00720108">
        <w:rPr>
          <w:rFonts w:ascii="Times New Roman" w:hAnsi="Times New Roman"/>
          <w:sz w:val="22"/>
          <w:szCs w:val="22"/>
        </w:rPr>
        <w:t>All provisions stipulated in Article 31 in the General Conditions remain applicable</w:t>
      </w:r>
    </w:p>
    <w:p w14:paraId="6D19FB26"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00177A94" w:rsidRPr="003D6B6C">
        <w:rPr>
          <w:rFonts w:ascii="Times New Roman" w:hAnsi="Times New Roman"/>
          <w:b/>
          <w:sz w:val="24"/>
          <w:szCs w:val="24"/>
        </w:rPr>
        <w:t xml:space="preserve"> obligations</w:t>
      </w:r>
    </w:p>
    <w:p w14:paraId="21306A3D" w14:textId="77777777" w:rsidR="00552BB2" w:rsidRPr="00F46771" w:rsidRDefault="00552BB2" w:rsidP="00552BB2">
      <w:pPr>
        <w:ind w:left="1134" w:hanging="709"/>
        <w:jc w:val="both"/>
        <w:rPr>
          <w:rFonts w:ascii="Times New Roman" w:hAnsi="Times New Roman"/>
          <w:sz w:val="22"/>
          <w:szCs w:val="22"/>
        </w:rPr>
      </w:pPr>
      <w:bookmarkStart w:id="17" w:name="_Toc124934917"/>
      <w:r w:rsidRPr="003D6B6C">
        <w:rPr>
          <w:rFonts w:ascii="Times New Roman" w:hAnsi="Times New Roman"/>
          <w:sz w:val="22"/>
          <w:szCs w:val="22"/>
        </w:rPr>
        <w:t>32.6</w:t>
      </w:r>
      <w:r w:rsidRPr="003D6B6C">
        <w:rPr>
          <w:rFonts w:ascii="Times New Roman" w:hAnsi="Times New Roman"/>
          <w:sz w:val="22"/>
          <w:szCs w:val="22"/>
        </w:rPr>
        <w:tab/>
      </w:r>
      <w:r w:rsidRPr="00F46771">
        <w:rPr>
          <w:rFonts w:ascii="Times New Roman" w:hAnsi="Times New Roman"/>
          <w:sz w:val="22"/>
          <w:szCs w:val="22"/>
        </w:rPr>
        <w:t>The warranty shall cover all functionalities of the System (required and offered), all defects and deficiencies in material and workmanship, including those when the equipment does not have the exact parameters or features specified by the manufacturers; repairs of all detected damages and/or defects to components of the equipment, including replacement of damaged or defective parts with new ones provided by the Contractor under warranty; repairing detected faults, defects and functional failures</w:t>
      </w:r>
      <w:r>
        <w:rPr>
          <w:rFonts w:ascii="Times New Roman" w:hAnsi="Times New Roman"/>
          <w:sz w:val="22"/>
          <w:szCs w:val="22"/>
        </w:rPr>
        <w:t xml:space="preserve"> in both the equipment and the electronics</w:t>
      </w:r>
      <w:r w:rsidRPr="00F46771">
        <w:rPr>
          <w:rFonts w:ascii="Times New Roman" w:hAnsi="Times New Roman"/>
          <w:sz w:val="22"/>
          <w:szCs w:val="22"/>
        </w:rPr>
        <w:t>.</w:t>
      </w:r>
    </w:p>
    <w:p w14:paraId="5968700A" w14:textId="77777777" w:rsidR="00552BB2" w:rsidRPr="00F46771" w:rsidRDefault="00552BB2" w:rsidP="00552BB2">
      <w:pPr>
        <w:tabs>
          <w:tab w:val="left" w:pos="9214"/>
        </w:tabs>
        <w:ind w:right="565"/>
        <w:jc w:val="both"/>
        <w:rPr>
          <w:rFonts w:ascii="Times New Roman" w:hAnsi="Times New Roman"/>
          <w:sz w:val="22"/>
          <w:szCs w:val="22"/>
        </w:rPr>
      </w:pPr>
      <w:r w:rsidRPr="00F46771">
        <w:rPr>
          <w:rFonts w:ascii="Times New Roman" w:hAnsi="Times New Roman"/>
          <w:sz w:val="22"/>
          <w:szCs w:val="22"/>
        </w:rPr>
        <w:t>The time limit for resolving the defect or damage under warranty shall be:</w:t>
      </w:r>
    </w:p>
    <w:p w14:paraId="169F0D39" w14:textId="77777777" w:rsidR="00552BB2" w:rsidRPr="00F46771" w:rsidRDefault="00552BB2" w:rsidP="00552BB2">
      <w:pPr>
        <w:tabs>
          <w:tab w:val="left" w:pos="9214"/>
        </w:tabs>
        <w:spacing w:before="0" w:after="0"/>
        <w:ind w:left="283" w:right="565" w:hanging="283"/>
        <w:jc w:val="both"/>
        <w:rPr>
          <w:rFonts w:ascii="Times New Roman" w:hAnsi="Times New Roman"/>
          <w:sz w:val="22"/>
          <w:szCs w:val="22"/>
        </w:rPr>
      </w:pPr>
      <w:r w:rsidRPr="00F46771">
        <w:rPr>
          <w:rFonts w:ascii="Times New Roman" w:hAnsi="Times New Roman"/>
          <w:sz w:val="22"/>
          <w:szCs w:val="22"/>
        </w:rPr>
        <w:t>a)</w:t>
      </w:r>
      <w:r w:rsidRPr="00F46771">
        <w:rPr>
          <w:rFonts w:ascii="Times New Roman" w:hAnsi="Times New Roman"/>
          <w:sz w:val="22"/>
          <w:szCs w:val="22"/>
        </w:rPr>
        <w:tab/>
        <w:t xml:space="preserve">When a critical error occurs - the </w:t>
      </w:r>
      <w:r>
        <w:rPr>
          <w:rFonts w:ascii="Times New Roman" w:hAnsi="Times New Roman"/>
          <w:sz w:val="22"/>
          <w:szCs w:val="22"/>
        </w:rPr>
        <w:t>equipment</w:t>
      </w:r>
      <w:r w:rsidRPr="00F46771">
        <w:rPr>
          <w:rFonts w:ascii="Times New Roman" w:hAnsi="Times New Roman"/>
          <w:sz w:val="22"/>
          <w:szCs w:val="22"/>
        </w:rPr>
        <w:t xml:space="preserve"> is completely or substantially inoperable, </w:t>
      </w:r>
      <w:r>
        <w:rPr>
          <w:rFonts w:ascii="Times New Roman" w:hAnsi="Times New Roman"/>
          <w:sz w:val="22"/>
          <w:szCs w:val="22"/>
        </w:rPr>
        <w:t>operations</w:t>
      </w:r>
      <w:r w:rsidRPr="00F46771">
        <w:rPr>
          <w:rFonts w:ascii="Times New Roman" w:hAnsi="Times New Roman"/>
          <w:sz w:val="22"/>
          <w:szCs w:val="22"/>
        </w:rPr>
        <w:t xml:space="preserve"> cannot be completed or the work cannot continue due to the mentioned problem - the problem must be solved within </w:t>
      </w:r>
      <w:r>
        <w:rPr>
          <w:rFonts w:ascii="Times New Roman" w:hAnsi="Times New Roman"/>
          <w:sz w:val="22"/>
          <w:szCs w:val="22"/>
        </w:rPr>
        <w:t>48</w:t>
      </w:r>
      <w:r w:rsidRPr="00F46771">
        <w:rPr>
          <w:rFonts w:ascii="Times New Roman" w:hAnsi="Times New Roman"/>
          <w:sz w:val="22"/>
          <w:szCs w:val="22"/>
        </w:rPr>
        <w:t xml:space="preserve"> hours from the moment of notification of the problem </w:t>
      </w:r>
    </w:p>
    <w:p w14:paraId="6ECAF229" w14:textId="77777777" w:rsidR="00552BB2" w:rsidRPr="00F46771" w:rsidRDefault="00552BB2" w:rsidP="00552BB2">
      <w:pPr>
        <w:tabs>
          <w:tab w:val="left" w:pos="9214"/>
        </w:tabs>
        <w:spacing w:before="0" w:after="0"/>
        <w:ind w:left="283" w:right="565" w:hanging="283"/>
        <w:jc w:val="both"/>
        <w:rPr>
          <w:rFonts w:ascii="Times New Roman" w:hAnsi="Times New Roman"/>
          <w:sz w:val="22"/>
          <w:szCs w:val="22"/>
        </w:rPr>
      </w:pPr>
      <w:r w:rsidRPr="00F46771">
        <w:rPr>
          <w:rFonts w:ascii="Times New Roman" w:hAnsi="Times New Roman"/>
          <w:sz w:val="22"/>
          <w:szCs w:val="22"/>
        </w:rPr>
        <w:t>b)</w:t>
      </w:r>
      <w:r w:rsidRPr="00F46771">
        <w:rPr>
          <w:rFonts w:ascii="Times New Roman" w:hAnsi="Times New Roman"/>
          <w:sz w:val="22"/>
          <w:szCs w:val="22"/>
        </w:rPr>
        <w:tab/>
        <w:t xml:space="preserve">When a major error occurs - the normal operating process is not possible, but work can continue in a restricted regime - the problem must be solved within </w:t>
      </w:r>
      <w:r>
        <w:rPr>
          <w:rFonts w:ascii="Times New Roman" w:hAnsi="Times New Roman"/>
          <w:sz w:val="22"/>
          <w:szCs w:val="22"/>
        </w:rPr>
        <w:t>72</w:t>
      </w:r>
      <w:r w:rsidRPr="00F46771">
        <w:rPr>
          <w:rFonts w:ascii="Times New Roman" w:hAnsi="Times New Roman"/>
          <w:sz w:val="22"/>
          <w:szCs w:val="22"/>
        </w:rPr>
        <w:t xml:space="preserve"> hours from the moment of notification of the problem;</w:t>
      </w:r>
    </w:p>
    <w:p w14:paraId="7AB90068" w14:textId="77777777" w:rsidR="00552BB2" w:rsidRDefault="00552BB2" w:rsidP="00552BB2">
      <w:pPr>
        <w:tabs>
          <w:tab w:val="left" w:pos="9214"/>
        </w:tabs>
        <w:spacing w:before="0" w:after="0"/>
        <w:ind w:left="283" w:right="565" w:hanging="283"/>
        <w:jc w:val="both"/>
        <w:rPr>
          <w:rFonts w:ascii="Times New Roman" w:hAnsi="Times New Roman"/>
          <w:sz w:val="22"/>
          <w:szCs w:val="22"/>
        </w:rPr>
      </w:pPr>
      <w:r w:rsidRPr="00F46771">
        <w:rPr>
          <w:rFonts w:ascii="Times New Roman" w:hAnsi="Times New Roman"/>
          <w:sz w:val="22"/>
          <w:szCs w:val="22"/>
        </w:rPr>
        <w:t>c)</w:t>
      </w:r>
      <w:r w:rsidRPr="00F46771">
        <w:rPr>
          <w:rFonts w:ascii="Times New Roman" w:hAnsi="Times New Roman"/>
          <w:sz w:val="22"/>
          <w:szCs w:val="22"/>
        </w:rPr>
        <w:tab/>
        <w:t>When a minor error occurs - the consequences of problem/defect are minimal and/or there is an acceptable solution to circumvent the problem and normal operation can continue - problem must be solved within 5 calendar days from the moment of notification of the problem;</w:t>
      </w:r>
    </w:p>
    <w:p w14:paraId="26519D2E" w14:textId="77777777" w:rsidR="00552BB2" w:rsidRDefault="00552BB2" w:rsidP="00552BB2">
      <w:pPr>
        <w:tabs>
          <w:tab w:val="left" w:pos="9214"/>
        </w:tabs>
        <w:spacing w:before="0" w:after="0"/>
        <w:ind w:left="283" w:right="565" w:hanging="283"/>
        <w:jc w:val="both"/>
        <w:rPr>
          <w:rFonts w:ascii="Times New Roman" w:hAnsi="Times New Roman"/>
          <w:sz w:val="22"/>
          <w:szCs w:val="22"/>
        </w:rPr>
      </w:pPr>
      <w:r>
        <w:rPr>
          <w:rFonts w:ascii="Times New Roman" w:hAnsi="Times New Roman"/>
          <w:sz w:val="22"/>
          <w:szCs w:val="22"/>
        </w:rPr>
        <w:lastRenderedPageBreak/>
        <w:t xml:space="preserve">d) </w:t>
      </w:r>
      <w:r w:rsidRPr="00F46771">
        <w:rPr>
          <w:rFonts w:ascii="Times New Roman" w:hAnsi="Times New Roman"/>
          <w:sz w:val="22"/>
          <w:szCs w:val="22"/>
        </w:rPr>
        <w:t>This time limit may be extended by the Contracting Authority to 28 calendar days on the condition that temporary replacement equipment of the same functionality as the equipment being repaired is provided by the Contractor. This includes the provision of all services necessary for seamless transition from the equipment being repaired to the replacement equipment;</w:t>
      </w:r>
    </w:p>
    <w:p w14:paraId="2407A9E1" w14:textId="77777777" w:rsidR="00552BB2" w:rsidRPr="00F46771" w:rsidRDefault="00552BB2" w:rsidP="00552BB2">
      <w:pPr>
        <w:tabs>
          <w:tab w:val="left" w:pos="9214"/>
        </w:tabs>
        <w:spacing w:before="0" w:after="0"/>
        <w:ind w:left="283" w:right="565" w:hanging="283"/>
        <w:jc w:val="both"/>
        <w:rPr>
          <w:rFonts w:ascii="Times New Roman" w:hAnsi="Times New Roman"/>
          <w:sz w:val="22"/>
          <w:szCs w:val="22"/>
        </w:rPr>
      </w:pPr>
      <w:r>
        <w:rPr>
          <w:rFonts w:ascii="Times New Roman" w:hAnsi="Times New Roman"/>
          <w:sz w:val="22"/>
          <w:szCs w:val="22"/>
        </w:rPr>
        <w:t xml:space="preserve">e) </w:t>
      </w:r>
      <w:r w:rsidRPr="00F46771">
        <w:rPr>
          <w:rFonts w:ascii="Times New Roman" w:hAnsi="Times New Roman"/>
          <w:sz w:val="22"/>
          <w:szCs w:val="22"/>
        </w:rPr>
        <w:t>Notifications of problems arising under warranty will be submitted to the Contractor by telephone, fax, or e-mail.</w:t>
      </w:r>
    </w:p>
    <w:p w14:paraId="550CF11B" w14:textId="77777777" w:rsidR="00552BB2" w:rsidRPr="00F46771" w:rsidRDefault="00552BB2" w:rsidP="00552BB2">
      <w:pPr>
        <w:ind w:right="565"/>
        <w:jc w:val="both"/>
        <w:rPr>
          <w:rFonts w:ascii="Times New Roman" w:hAnsi="Times New Roman"/>
          <w:sz w:val="22"/>
          <w:szCs w:val="22"/>
        </w:rPr>
      </w:pPr>
      <w:r w:rsidRPr="00F46771">
        <w:rPr>
          <w:rFonts w:ascii="Times New Roman" w:hAnsi="Times New Roman"/>
          <w:sz w:val="22"/>
          <w:szCs w:val="22"/>
        </w:rPr>
        <w:t>During the warranty period the Contractor sha</w:t>
      </w:r>
      <w:r>
        <w:rPr>
          <w:rFonts w:ascii="Times New Roman" w:hAnsi="Times New Roman"/>
          <w:sz w:val="22"/>
          <w:szCs w:val="22"/>
        </w:rPr>
        <w:t>ll also assign help-desk support person.</w:t>
      </w:r>
    </w:p>
    <w:p w14:paraId="6C8A86E0" w14:textId="77777777" w:rsidR="00552BB2" w:rsidRDefault="00552BB2" w:rsidP="00552BB2">
      <w:pPr>
        <w:jc w:val="both"/>
        <w:rPr>
          <w:rFonts w:ascii="Times New Roman" w:hAnsi="Times New Roman"/>
          <w:sz w:val="22"/>
          <w:szCs w:val="22"/>
        </w:rPr>
      </w:pPr>
      <w:r w:rsidRPr="00D31E32">
        <w:rPr>
          <w:rFonts w:ascii="Times New Roman" w:hAnsi="Times New Roman"/>
          <w:sz w:val="22"/>
          <w:szCs w:val="22"/>
        </w:rPr>
        <w:t>Without prejudice to these paragraphs the Contractor must comply strictly with the terms of the General Conditions, Article 32.</w:t>
      </w:r>
    </w:p>
    <w:p w14:paraId="68B6FFC7" w14:textId="534861FE" w:rsidR="00552BB2" w:rsidRPr="003D6B6C" w:rsidRDefault="00552BB2" w:rsidP="00584738">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Pr>
          <w:rFonts w:ascii="Times New Roman" w:hAnsi="Times New Roman"/>
          <w:sz w:val="22"/>
          <w:szCs w:val="22"/>
        </w:rPr>
        <w:t xml:space="preserve">warranty must remain valid </w:t>
      </w:r>
      <w:r w:rsidRPr="001129DB">
        <w:rPr>
          <w:rFonts w:ascii="Times New Roman" w:hAnsi="Times New Roman"/>
          <w:sz w:val="22"/>
          <w:szCs w:val="22"/>
        </w:rPr>
        <w:t>for one year</w:t>
      </w:r>
      <w:r w:rsidRPr="003D6B6C">
        <w:rPr>
          <w:rFonts w:ascii="Times New Roman" w:hAnsi="Times New Roman"/>
          <w:sz w:val="22"/>
          <w:szCs w:val="22"/>
        </w:rPr>
        <w:t xml:space="preserve"> after provisional acceptance.</w:t>
      </w:r>
    </w:p>
    <w:p w14:paraId="2A1D7629" w14:textId="77777777" w:rsidR="00C740B1" w:rsidRPr="003D6B6C" w:rsidRDefault="00C740B1" w:rsidP="00C740B1">
      <w:pPr>
        <w:spacing w:before="240"/>
        <w:ind w:left="1134" w:hanging="1134"/>
        <w:jc w:val="both"/>
        <w:rPr>
          <w:rFonts w:ascii="Times New Roman" w:hAnsi="Times New Roman"/>
          <w:b/>
          <w:sz w:val="24"/>
          <w:szCs w:val="24"/>
        </w:rPr>
      </w:pPr>
      <w:bookmarkStart w:id="18" w:name="_Toc119839451"/>
      <w:bookmarkStart w:id="19" w:name="_Toc124934916"/>
      <w:bookmarkEnd w:id="17"/>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8"/>
      <w:bookmarkEnd w:id="19"/>
    </w:p>
    <w:p w14:paraId="474AB95E" w14:textId="77777777" w:rsidR="00C740B1" w:rsidRPr="003D6B6C" w:rsidRDefault="00C740B1" w:rsidP="00C740B1">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Pr="00D7080A">
        <w:rPr>
          <w:rFonts w:ascii="Times New Roman" w:hAnsi="Times New Roman"/>
          <w:sz w:val="22"/>
          <w:szCs w:val="22"/>
        </w:rPr>
        <w:t xml:space="preserve">The contractor must provide after-sales service for </w:t>
      </w:r>
      <w:r>
        <w:rPr>
          <w:rFonts w:ascii="Times New Roman" w:hAnsi="Times New Roman"/>
          <w:sz w:val="22"/>
          <w:szCs w:val="22"/>
        </w:rPr>
        <w:t>1</w:t>
      </w:r>
      <w:r w:rsidRPr="00D7080A">
        <w:rPr>
          <w:rFonts w:ascii="Times New Roman" w:hAnsi="Times New Roman"/>
          <w:sz w:val="22"/>
          <w:szCs w:val="22"/>
        </w:rPr>
        <w:t xml:space="preserve"> year according to the technical specifications for defects that are not caused by the contracting authority,</w:t>
      </w:r>
    </w:p>
    <w:p w14:paraId="18B62703" w14:textId="77777777" w:rsidR="00C740B1" w:rsidRPr="003D6B6C" w:rsidRDefault="00C740B1" w:rsidP="00C740B1">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p>
    <w:p w14:paraId="1F036C18" w14:textId="77777777" w:rsidR="00C740B1" w:rsidRPr="003D6B6C" w:rsidRDefault="00C740B1" w:rsidP="00C740B1">
      <w:pPr>
        <w:ind w:left="1134" w:hanging="708"/>
        <w:jc w:val="both"/>
        <w:rPr>
          <w:rFonts w:ascii="Times New Roman" w:hAnsi="Times New Roman"/>
          <w:sz w:val="22"/>
          <w:szCs w:val="22"/>
        </w:rPr>
      </w:pPr>
      <w:r>
        <w:rPr>
          <w:rFonts w:ascii="Times New Roman" w:hAnsi="Times New Roman"/>
          <w:sz w:val="22"/>
          <w:szCs w:val="22"/>
        </w:rPr>
        <w:t>40.4</w:t>
      </w:r>
      <w:r>
        <w:rPr>
          <w:rFonts w:ascii="Times New Roman" w:hAnsi="Times New Roman"/>
          <w:sz w:val="22"/>
          <w:szCs w:val="22"/>
        </w:rPr>
        <w:tab/>
      </w:r>
      <w:r w:rsidRPr="00383EB6">
        <w:rPr>
          <w:rFonts w:ascii="Times New Roman" w:hAnsi="Times New Roman"/>
          <w:sz w:val="22"/>
          <w:szCs w:val="22"/>
        </w:rPr>
        <w:t>Any disputes arising out of or relating to this contract which cannot be settled otherwise shall be referred to the exclusive jurisdiction of Republic of North Macedonia in accordance with the national legislation of the state of the contracting authority.</w:t>
      </w:r>
      <w:r>
        <w:rPr>
          <w:rFonts w:ascii="Times New Roman" w:hAnsi="Times New Roman"/>
          <w:sz w:val="22"/>
          <w:szCs w:val="22"/>
        </w:rPr>
        <w:t xml:space="preserve"> </w:t>
      </w:r>
    </w:p>
    <w:p w14:paraId="61568B91" w14:textId="77777777" w:rsidR="00C740B1" w:rsidRPr="00131104" w:rsidRDefault="00C740B1" w:rsidP="00C740B1">
      <w:pPr>
        <w:keepNext/>
        <w:keepLines/>
        <w:tabs>
          <w:tab w:val="left" w:pos="1134"/>
        </w:tabs>
        <w:spacing w:before="240"/>
        <w:ind w:left="1134" w:hanging="1134"/>
        <w:rPr>
          <w:rFonts w:ascii="Times New Roman" w:hAnsi="Times New Roman"/>
          <w:b/>
          <w:sz w:val="24"/>
          <w:szCs w:val="24"/>
        </w:rPr>
      </w:pPr>
      <w:r w:rsidRPr="00131104">
        <w:rPr>
          <w:rFonts w:ascii="Times New Roman" w:hAnsi="Times New Roman"/>
          <w:b/>
          <w:sz w:val="24"/>
          <w:szCs w:val="24"/>
        </w:rPr>
        <w:t>Article 44</w:t>
      </w:r>
      <w:r w:rsidRPr="00131104">
        <w:rPr>
          <w:rFonts w:ascii="Times New Roman" w:hAnsi="Times New Roman"/>
          <w:b/>
          <w:sz w:val="24"/>
          <w:szCs w:val="24"/>
        </w:rPr>
        <w:tab/>
        <w:t>Data protection</w:t>
      </w:r>
    </w:p>
    <w:p w14:paraId="50351204" w14:textId="77777777" w:rsidR="00C740B1" w:rsidRPr="00131104" w:rsidRDefault="00C740B1" w:rsidP="00C740B1">
      <w:pPr>
        <w:jc w:val="both"/>
        <w:rPr>
          <w:rFonts w:ascii="Times New Roman" w:hAnsi="Times New Roman"/>
          <w:sz w:val="22"/>
          <w:szCs w:val="22"/>
        </w:rPr>
      </w:pPr>
      <w:r w:rsidRPr="00131104">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F010337" w14:textId="77777777" w:rsidR="00C740B1" w:rsidRPr="00F4288C" w:rsidRDefault="00C740B1" w:rsidP="00C740B1">
      <w:pPr>
        <w:jc w:val="both"/>
        <w:rPr>
          <w:rFonts w:ascii="Times New Roman" w:hAnsi="Times New Roman"/>
          <w:sz w:val="22"/>
          <w:szCs w:val="22"/>
          <w:u w:val="single"/>
        </w:rPr>
      </w:pPr>
      <w:r w:rsidRPr="00131104">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w:t>
      </w:r>
      <w:r w:rsidRPr="00131104">
        <w:rPr>
          <w:rFonts w:ascii="Times New Roman" w:hAnsi="Times New Roman"/>
          <w:sz w:val="22"/>
          <w:szCs w:val="22"/>
        </w:rPr>
        <w:lastRenderedPageBreak/>
        <w:t>45/2001 and Decision No 1247/2002/EC</w:t>
      </w:r>
      <w:r w:rsidRPr="00131104">
        <w:rPr>
          <w:rStyle w:val="FootnoteReference"/>
          <w:rFonts w:ascii="Times New Roman" w:hAnsi="Times New Roman"/>
          <w:sz w:val="22"/>
          <w:szCs w:val="22"/>
        </w:rPr>
        <w:footnoteReference w:id="1"/>
      </w:r>
      <w:r w:rsidRPr="00131104">
        <w:rPr>
          <w:rFonts w:ascii="Times New Roman" w:hAnsi="Times New Roman"/>
          <w:sz w:val="22"/>
          <w:szCs w:val="22"/>
        </w:rPr>
        <w:t xml:space="preserve"> and as detailed in the specific privacy statement published at ePRAG.</w:t>
      </w:r>
    </w:p>
    <w:p w14:paraId="04E50DB5" w14:textId="77777777" w:rsidR="00C740B1" w:rsidRDefault="00C740B1" w:rsidP="00C740B1">
      <w:pPr>
        <w:pStyle w:val="ListNumber"/>
        <w:numPr>
          <w:ilvl w:val="0"/>
          <w:numId w:val="0"/>
        </w:numPr>
        <w:spacing w:before="240"/>
        <w:ind w:left="1134" w:hanging="1134"/>
        <w:rPr>
          <w:b/>
          <w:szCs w:val="24"/>
        </w:rPr>
      </w:pPr>
      <w:r w:rsidRPr="00BF4D1D" w:rsidDel="009F7E6A">
        <w:rPr>
          <w:sz w:val="22"/>
          <w:szCs w:val="22"/>
        </w:rPr>
        <w:t xml:space="preserve"> </w:t>
      </w:r>
      <w:r w:rsidRPr="00BF4D1D">
        <w:rPr>
          <w:b/>
          <w:szCs w:val="24"/>
        </w:rPr>
        <w:t>Article 45</w:t>
      </w:r>
      <w:r w:rsidRPr="00BF4D1D">
        <w:rPr>
          <w:b/>
          <w:szCs w:val="24"/>
        </w:rPr>
        <w:tab/>
        <w:t>Further additional clauses</w:t>
      </w:r>
    </w:p>
    <w:p w14:paraId="091B4629" w14:textId="50119C40" w:rsidR="00C740B1" w:rsidRPr="003D6B6C" w:rsidRDefault="00C740B1" w:rsidP="00C740B1">
      <w:pPr>
        <w:pStyle w:val="ListNumber"/>
        <w:numPr>
          <w:ilvl w:val="0"/>
          <w:numId w:val="0"/>
        </w:numPr>
        <w:spacing w:before="240"/>
        <w:ind w:left="1134" w:hanging="1134"/>
        <w:rPr>
          <w:b/>
          <w:szCs w:val="24"/>
        </w:rPr>
      </w:pPr>
      <w:r>
        <w:rPr>
          <w:b/>
          <w:szCs w:val="24"/>
        </w:rPr>
        <w:t>N/A</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4572F6">
      <w:headerReference w:type="default" r:id="rId12"/>
      <w:footerReference w:type="even" r:id="rId13"/>
      <w:footerReference w:type="defaul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7E99" w14:textId="77777777" w:rsidR="004572F6" w:rsidRPr="006A5F84" w:rsidRDefault="004572F6">
      <w:r w:rsidRPr="006A5F84">
        <w:separator/>
      </w:r>
    </w:p>
  </w:endnote>
  <w:endnote w:type="continuationSeparator" w:id="0">
    <w:p w14:paraId="61235A17" w14:textId="77777777" w:rsidR="004572F6" w:rsidRPr="006A5F84" w:rsidRDefault="004572F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2995" w14:textId="6A54A024"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8B46F9">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4626B5">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4626B5">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20F3" w14:textId="77777777" w:rsidR="004572F6" w:rsidRPr="006A5F84" w:rsidRDefault="004572F6">
      <w:r w:rsidRPr="006A5F84">
        <w:separator/>
      </w:r>
    </w:p>
  </w:footnote>
  <w:footnote w:type="continuationSeparator" w:id="0">
    <w:p w14:paraId="69D762A5" w14:textId="77777777" w:rsidR="004572F6" w:rsidRPr="006A5F84" w:rsidRDefault="004572F6">
      <w:r w:rsidRPr="006A5F84">
        <w:continuationSeparator/>
      </w:r>
    </w:p>
  </w:footnote>
  <w:footnote w:id="1">
    <w:p w14:paraId="624B791F" w14:textId="77777777" w:rsidR="00C740B1" w:rsidRDefault="00C740B1" w:rsidP="00C740B1">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F6D1" w14:textId="706353B3" w:rsidR="00576A66" w:rsidRDefault="00EE2186" w:rsidP="00576A66">
    <w:pPr>
      <w:pStyle w:val="Header"/>
    </w:pPr>
    <w:r>
      <w:rPr>
        <w:noProof/>
      </w:rPr>
      <w:drawing>
        <wp:anchor distT="0" distB="0" distL="114300" distR="114300" simplePos="0" relativeHeight="251658752" behindDoc="0" locked="0" layoutInCell="1" allowOverlap="1" wp14:anchorId="4C55CB8E" wp14:editId="58B9F11A">
          <wp:simplePos x="0" y="0"/>
          <wp:positionH relativeFrom="page">
            <wp:posOffset>1610360</wp:posOffset>
          </wp:positionH>
          <wp:positionV relativeFrom="page">
            <wp:posOffset>229870</wp:posOffset>
          </wp:positionV>
          <wp:extent cx="878205" cy="438785"/>
          <wp:effectExtent l="0" t="0" r="0" b="0"/>
          <wp:wrapSquare wrapText="bothSides"/>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4387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728" behindDoc="0" locked="0" layoutInCell="1" allowOverlap="1" wp14:anchorId="126EDCC2" wp14:editId="65AEC968">
          <wp:simplePos x="0" y="0"/>
          <wp:positionH relativeFrom="page">
            <wp:posOffset>740410</wp:posOffset>
          </wp:positionH>
          <wp:positionV relativeFrom="page">
            <wp:posOffset>259080</wp:posOffset>
          </wp:positionV>
          <wp:extent cx="709930" cy="40957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5063" t="9703" r="5063" b="12677"/>
                  <a:stretch>
                    <a:fillRect/>
                  </a:stretch>
                </pic:blipFill>
                <pic:spPr bwMode="auto">
                  <a:xfrm>
                    <a:off x="0" y="0"/>
                    <a:ext cx="709930" cy="40957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704" behindDoc="0" locked="0" layoutInCell="1" allowOverlap="1" wp14:anchorId="4217AD9B" wp14:editId="23104D2E">
          <wp:simplePos x="0" y="0"/>
          <wp:positionH relativeFrom="page">
            <wp:posOffset>5350510</wp:posOffset>
          </wp:positionH>
          <wp:positionV relativeFrom="page">
            <wp:posOffset>312420</wp:posOffset>
          </wp:positionV>
          <wp:extent cx="1487805" cy="438785"/>
          <wp:effectExtent l="0" t="0" r="0" b="0"/>
          <wp:wrapSquare wrapText="bothSides"/>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38785"/>
                  </a:xfrm>
                  <a:prstGeom prst="rect">
                    <a:avLst/>
                  </a:prstGeom>
                  <a:noFill/>
                </pic:spPr>
              </pic:pic>
            </a:graphicData>
          </a:graphic>
          <wp14:sizeRelH relativeFrom="margin">
            <wp14:pctWidth>0</wp14:pctWidth>
          </wp14:sizeRelH>
          <wp14:sizeRelV relativeFrom="margin">
            <wp14:pctHeight>0</wp14:pctHeight>
          </wp14:sizeRelV>
        </wp:anchor>
      </w:drawing>
    </w:r>
  </w:p>
  <w:p w14:paraId="45E86BCB" w14:textId="77777777" w:rsidR="00576A66" w:rsidRPr="00C636D4" w:rsidRDefault="00576A66" w:rsidP="00576A66">
    <w:pPr>
      <w:pStyle w:val="Header"/>
      <w:jc w:val="center"/>
      <w:rPr>
        <w:b/>
        <w:bCs/>
      </w:rPr>
    </w:pPr>
    <w:r w:rsidRPr="00C636D4">
      <w:rPr>
        <w:b/>
        <w:bCs/>
      </w:rPr>
      <w:t>Cross-border Programme the Republic of North Macedonia – Republic of Albania</w:t>
    </w:r>
    <w:r w:rsidRPr="00C636D4">
      <w:rPr>
        <w:b/>
        <w:bCs/>
      </w:rPr>
      <w:br/>
      <w:t xml:space="preserve">under the Instrument of Pre-accession </w:t>
    </w:r>
    <w:r w:rsidRPr="00C636D4">
      <w:rPr>
        <w:b/>
        <w:bCs/>
        <w:lang w:val="mk-MK"/>
      </w:rPr>
      <w:t>А</w:t>
    </w:r>
    <w:r w:rsidRPr="00C636D4">
      <w:rPr>
        <w:b/>
        <w:bCs/>
      </w:rPr>
      <w:t>ssistance (IPA II) allocations for 2018-2020</w:t>
    </w:r>
  </w:p>
  <w:p w14:paraId="3B83FD3B" w14:textId="2825C726" w:rsidR="00CA1E77" w:rsidRPr="00576A66" w:rsidRDefault="00CA1E77" w:rsidP="00576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860502">
    <w:abstractNumId w:val="10"/>
  </w:num>
  <w:num w:numId="2" w16cid:durableId="959411146">
    <w:abstractNumId w:val="22"/>
  </w:num>
  <w:num w:numId="3" w16cid:durableId="12614968">
    <w:abstractNumId w:val="9"/>
  </w:num>
  <w:num w:numId="4" w16cid:durableId="1741713945">
    <w:abstractNumId w:val="12"/>
  </w:num>
  <w:num w:numId="5" w16cid:durableId="586809388">
    <w:abstractNumId w:val="24"/>
  </w:num>
  <w:num w:numId="6" w16cid:durableId="1287203363">
    <w:abstractNumId w:val="7"/>
  </w:num>
  <w:num w:numId="7" w16cid:durableId="355205205">
    <w:abstractNumId w:val="4"/>
  </w:num>
  <w:num w:numId="8" w16cid:durableId="328290411">
    <w:abstractNumId w:val="1"/>
  </w:num>
  <w:num w:numId="9" w16cid:durableId="433869272">
    <w:abstractNumId w:val="13"/>
  </w:num>
  <w:num w:numId="10" w16cid:durableId="1727871020">
    <w:abstractNumId w:val="3"/>
  </w:num>
  <w:num w:numId="11" w16cid:durableId="838273922">
    <w:abstractNumId w:val="20"/>
  </w:num>
  <w:num w:numId="12" w16cid:durableId="182548722">
    <w:abstractNumId w:val="11"/>
  </w:num>
  <w:num w:numId="13" w16cid:durableId="725880237">
    <w:abstractNumId w:val="5"/>
  </w:num>
  <w:num w:numId="14" w16cid:durableId="1941375133">
    <w:abstractNumId w:val="17"/>
  </w:num>
  <w:num w:numId="15" w16cid:durableId="1723097598">
    <w:abstractNumId w:val="18"/>
  </w:num>
  <w:num w:numId="16" w16cid:durableId="127089874">
    <w:abstractNumId w:val="6"/>
  </w:num>
  <w:num w:numId="17" w16cid:durableId="2027949543">
    <w:abstractNumId w:val="15"/>
  </w:num>
  <w:num w:numId="18" w16cid:durableId="1114177984">
    <w:abstractNumId w:val="8"/>
  </w:num>
  <w:num w:numId="19" w16cid:durableId="1582447549">
    <w:abstractNumId w:val="2"/>
  </w:num>
  <w:num w:numId="20" w16cid:durableId="205874951">
    <w:abstractNumId w:val="21"/>
  </w:num>
  <w:num w:numId="21" w16cid:durableId="1584220554">
    <w:abstractNumId w:val="16"/>
  </w:num>
  <w:num w:numId="22" w16cid:durableId="1516842788">
    <w:abstractNumId w:val="14"/>
  </w:num>
  <w:num w:numId="23" w16cid:durableId="1992170635">
    <w:abstractNumId w:val="0"/>
  </w:num>
  <w:num w:numId="24" w16cid:durableId="170251683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1ABE"/>
    <w:rsid w:val="00035AE5"/>
    <w:rsid w:val="00035D61"/>
    <w:rsid w:val="00040153"/>
    <w:rsid w:val="00040CF1"/>
    <w:rsid w:val="00041516"/>
    <w:rsid w:val="000417E2"/>
    <w:rsid w:val="00042EEB"/>
    <w:rsid w:val="00042F15"/>
    <w:rsid w:val="00043159"/>
    <w:rsid w:val="0004517D"/>
    <w:rsid w:val="00051DD7"/>
    <w:rsid w:val="00056EAA"/>
    <w:rsid w:val="000574F3"/>
    <w:rsid w:val="00062BA9"/>
    <w:rsid w:val="00063C56"/>
    <w:rsid w:val="000665DF"/>
    <w:rsid w:val="00066CBA"/>
    <w:rsid w:val="00066E30"/>
    <w:rsid w:val="000714BB"/>
    <w:rsid w:val="000724EA"/>
    <w:rsid w:val="0007671B"/>
    <w:rsid w:val="00085CA1"/>
    <w:rsid w:val="00087F35"/>
    <w:rsid w:val="0009286D"/>
    <w:rsid w:val="00092A48"/>
    <w:rsid w:val="00096E29"/>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679E"/>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5705"/>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8A3"/>
    <w:rsid w:val="00180E2D"/>
    <w:rsid w:val="00181980"/>
    <w:rsid w:val="00184144"/>
    <w:rsid w:val="001859A5"/>
    <w:rsid w:val="001864B6"/>
    <w:rsid w:val="00187253"/>
    <w:rsid w:val="00190077"/>
    <w:rsid w:val="001932AF"/>
    <w:rsid w:val="001937B4"/>
    <w:rsid w:val="001A19A1"/>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3B7B"/>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7B7E"/>
    <w:rsid w:val="003502E9"/>
    <w:rsid w:val="00351351"/>
    <w:rsid w:val="00353144"/>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6157"/>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0712"/>
    <w:rsid w:val="00441859"/>
    <w:rsid w:val="00445A75"/>
    <w:rsid w:val="004476EF"/>
    <w:rsid w:val="004520DC"/>
    <w:rsid w:val="0045310F"/>
    <w:rsid w:val="00454E0D"/>
    <w:rsid w:val="004554CB"/>
    <w:rsid w:val="0045678B"/>
    <w:rsid w:val="004572F6"/>
    <w:rsid w:val="004607CD"/>
    <w:rsid w:val="004626B5"/>
    <w:rsid w:val="00463E3C"/>
    <w:rsid w:val="00474AF3"/>
    <w:rsid w:val="004775D2"/>
    <w:rsid w:val="00477689"/>
    <w:rsid w:val="0047783A"/>
    <w:rsid w:val="00483E26"/>
    <w:rsid w:val="0049088E"/>
    <w:rsid w:val="00491C7B"/>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8E6"/>
    <w:rsid w:val="004E6C5D"/>
    <w:rsid w:val="004F5C57"/>
    <w:rsid w:val="004F7A0E"/>
    <w:rsid w:val="005005D7"/>
    <w:rsid w:val="00501FF0"/>
    <w:rsid w:val="005047E0"/>
    <w:rsid w:val="00507AF2"/>
    <w:rsid w:val="00507BA0"/>
    <w:rsid w:val="00512BE8"/>
    <w:rsid w:val="00513C6F"/>
    <w:rsid w:val="00515D85"/>
    <w:rsid w:val="00516552"/>
    <w:rsid w:val="00516A17"/>
    <w:rsid w:val="0052175F"/>
    <w:rsid w:val="00530948"/>
    <w:rsid w:val="0053480C"/>
    <w:rsid w:val="00535826"/>
    <w:rsid w:val="00536B4A"/>
    <w:rsid w:val="00537189"/>
    <w:rsid w:val="00551543"/>
    <w:rsid w:val="00552BB2"/>
    <w:rsid w:val="00554164"/>
    <w:rsid w:val="00555F46"/>
    <w:rsid w:val="00556923"/>
    <w:rsid w:val="005634B2"/>
    <w:rsid w:val="00563662"/>
    <w:rsid w:val="00563669"/>
    <w:rsid w:val="005644F6"/>
    <w:rsid w:val="00575CB0"/>
    <w:rsid w:val="00576A66"/>
    <w:rsid w:val="005772F7"/>
    <w:rsid w:val="00582894"/>
    <w:rsid w:val="00583FF3"/>
    <w:rsid w:val="00584738"/>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E5AE6"/>
    <w:rsid w:val="005F3C51"/>
    <w:rsid w:val="005F50BB"/>
    <w:rsid w:val="005F62D0"/>
    <w:rsid w:val="00602210"/>
    <w:rsid w:val="00611A73"/>
    <w:rsid w:val="006219A1"/>
    <w:rsid w:val="00623AB3"/>
    <w:rsid w:val="00624735"/>
    <w:rsid w:val="006311FE"/>
    <w:rsid w:val="0063123B"/>
    <w:rsid w:val="00633829"/>
    <w:rsid w:val="00635328"/>
    <w:rsid w:val="00636E8F"/>
    <w:rsid w:val="00637C8F"/>
    <w:rsid w:val="006408AC"/>
    <w:rsid w:val="006408DA"/>
    <w:rsid w:val="00640D24"/>
    <w:rsid w:val="00642E75"/>
    <w:rsid w:val="00655A60"/>
    <w:rsid w:val="00661B3C"/>
    <w:rsid w:val="0066519D"/>
    <w:rsid w:val="00670223"/>
    <w:rsid w:val="00677500"/>
    <w:rsid w:val="0068247E"/>
    <w:rsid w:val="00684231"/>
    <w:rsid w:val="00684801"/>
    <w:rsid w:val="006858D9"/>
    <w:rsid w:val="00686ACD"/>
    <w:rsid w:val="00686E07"/>
    <w:rsid w:val="006917B2"/>
    <w:rsid w:val="00692095"/>
    <w:rsid w:val="00695007"/>
    <w:rsid w:val="006A5F84"/>
    <w:rsid w:val="006B0AB1"/>
    <w:rsid w:val="006B145B"/>
    <w:rsid w:val="006B4928"/>
    <w:rsid w:val="006C2F05"/>
    <w:rsid w:val="006C3263"/>
    <w:rsid w:val="006C513D"/>
    <w:rsid w:val="006D3BA1"/>
    <w:rsid w:val="006D3DE4"/>
    <w:rsid w:val="006D5CEE"/>
    <w:rsid w:val="006E45B6"/>
    <w:rsid w:val="006E5450"/>
    <w:rsid w:val="006E54F2"/>
    <w:rsid w:val="006E56FD"/>
    <w:rsid w:val="006E5B49"/>
    <w:rsid w:val="006E6880"/>
    <w:rsid w:val="006F206A"/>
    <w:rsid w:val="006F43E5"/>
    <w:rsid w:val="006F5621"/>
    <w:rsid w:val="006F596C"/>
    <w:rsid w:val="006F7431"/>
    <w:rsid w:val="00703B91"/>
    <w:rsid w:val="00704477"/>
    <w:rsid w:val="00711C72"/>
    <w:rsid w:val="0071243A"/>
    <w:rsid w:val="00722016"/>
    <w:rsid w:val="00724C93"/>
    <w:rsid w:val="00724D0C"/>
    <w:rsid w:val="00725082"/>
    <w:rsid w:val="007315C2"/>
    <w:rsid w:val="0073450F"/>
    <w:rsid w:val="007520CA"/>
    <w:rsid w:val="0075384B"/>
    <w:rsid w:val="007552DC"/>
    <w:rsid w:val="00757C3E"/>
    <w:rsid w:val="00760195"/>
    <w:rsid w:val="007625F7"/>
    <w:rsid w:val="00763299"/>
    <w:rsid w:val="00763B1C"/>
    <w:rsid w:val="007666CD"/>
    <w:rsid w:val="0077508B"/>
    <w:rsid w:val="00775F12"/>
    <w:rsid w:val="00776BF7"/>
    <w:rsid w:val="0077790E"/>
    <w:rsid w:val="00777E99"/>
    <w:rsid w:val="007858B9"/>
    <w:rsid w:val="00792A1B"/>
    <w:rsid w:val="00794EE6"/>
    <w:rsid w:val="00797C04"/>
    <w:rsid w:val="007A0045"/>
    <w:rsid w:val="007A1101"/>
    <w:rsid w:val="007A3D34"/>
    <w:rsid w:val="007A6AF5"/>
    <w:rsid w:val="007A6FBB"/>
    <w:rsid w:val="007B4853"/>
    <w:rsid w:val="007B65DB"/>
    <w:rsid w:val="007B6E29"/>
    <w:rsid w:val="007C0BDD"/>
    <w:rsid w:val="007C1656"/>
    <w:rsid w:val="007C75E0"/>
    <w:rsid w:val="007D5FA2"/>
    <w:rsid w:val="007D609C"/>
    <w:rsid w:val="007D752C"/>
    <w:rsid w:val="007E0CD5"/>
    <w:rsid w:val="007E36E3"/>
    <w:rsid w:val="007E3D5F"/>
    <w:rsid w:val="007F4988"/>
    <w:rsid w:val="007F5DDE"/>
    <w:rsid w:val="007F6802"/>
    <w:rsid w:val="0080623C"/>
    <w:rsid w:val="00806CE0"/>
    <w:rsid w:val="00811F58"/>
    <w:rsid w:val="0081418B"/>
    <w:rsid w:val="00816F33"/>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3582"/>
    <w:rsid w:val="00876589"/>
    <w:rsid w:val="008808CB"/>
    <w:rsid w:val="0088419E"/>
    <w:rsid w:val="008847D1"/>
    <w:rsid w:val="00884DDE"/>
    <w:rsid w:val="00885882"/>
    <w:rsid w:val="008859E6"/>
    <w:rsid w:val="008870C9"/>
    <w:rsid w:val="0089061C"/>
    <w:rsid w:val="0089085F"/>
    <w:rsid w:val="008923B0"/>
    <w:rsid w:val="00892CE9"/>
    <w:rsid w:val="008934F5"/>
    <w:rsid w:val="008A048D"/>
    <w:rsid w:val="008A0660"/>
    <w:rsid w:val="008A39B7"/>
    <w:rsid w:val="008A6DE2"/>
    <w:rsid w:val="008B230C"/>
    <w:rsid w:val="008B46F9"/>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54A7A"/>
    <w:rsid w:val="009679FA"/>
    <w:rsid w:val="00971039"/>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18F"/>
    <w:rsid w:val="009D6A3D"/>
    <w:rsid w:val="009E30FA"/>
    <w:rsid w:val="009E4F6E"/>
    <w:rsid w:val="009E5C37"/>
    <w:rsid w:val="009E6BB7"/>
    <w:rsid w:val="009F22C3"/>
    <w:rsid w:val="009F3126"/>
    <w:rsid w:val="009F7E6A"/>
    <w:rsid w:val="00A039CA"/>
    <w:rsid w:val="00A04004"/>
    <w:rsid w:val="00A11551"/>
    <w:rsid w:val="00A11F12"/>
    <w:rsid w:val="00A1746F"/>
    <w:rsid w:val="00A2645C"/>
    <w:rsid w:val="00A31F57"/>
    <w:rsid w:val="00A34AC3"/>
    <w:rsid w:val="00A41B28"/>
    <w:rsid w:val="00A5099A"/>
    <w:rsid w:val="00A512A5"/>
    <w:rsid w:val="00A512C9"/>
    <w:rsid w:val="00A539E4"/>
    <w:rsid w:val="00A56046"/>
    <w:rsid w:val="00A62073"/>
    <w:rsid w:val="00A6285B"/>
    <w:rsid w:val="00A63E3C"/>
    <w:rsid w:val="00A665A2"/>
    <w:rsid w:val="00A7016F"/>
    <w:rsid w:val="00A72C82"/>
    <w:rsid w:val="00A75650"/>
    <w:rsid w:val="00A76A6E"/>
    <w:rsid w:val="00A8057F"/>
    <w:rsid w:val="00A845B1"/>
    <w:rsid w:val="00A857C2"/>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72A"/>
    <w:rsid w:val="00AE0E38"/>
    <w:rsid w:val="00AE5192"/>
    <w:rsid w:val="00AE5504"/>
    <w:rsid w:val="00AE6600"/>
    <w:rsid w:val="00AE7D13"/>
    <w:rsid w:val="00AE7F9E"/>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75DAE"/>
    <w:rsid w:val="00B806C2"/>
    <w:rsid w:val="00B80DE8"/>
    <w:rsid w:val="00B8161D"/>
    <w:rsid w:val="00B84EBC"/>
    <w:rsid w:val="00B90A17"/>
    <w:rsid w:val="00B90C14"/>
    <w:rsid w:val="00B9316C"/>
    <w:rsid w:val="00B965CD"/>
    <w:rsid w:val="00B9691D"/>
    <w:rsid w:val="00BA13F3"/>
    <w:rsid w:val="00BA3081"/>
    <w:rsid w:val="00BA3B1A"/>
    <w:rsid w:val="00BA567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E776A"/>
    <w:rsid w:val="00BF1A9A"/>
    <w:rsid w:val="00C112C1"/>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64B7E"/>
    <w:rsid w:val="00C70783"/>
    <w:rsid w:val="00C70E2C"/>
    <w:rsid w:val="00C720C8"/>
    <w:rsid w:val="00C73AAE"/>
    <w:rsid w:val="00C73F87"/>
    <w:rsid w:val="00C740B1"/>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505F"/>
    <w:rsid w:val="00CD6878"/>
    <w:rsid w:val="00CD68C0"/>
    <w:rsid w:val="00CD6FC9"/>
    <w:rsid w:val="00CD7F25"/>
    <w:rsid w:val="00CF04DD"/>
    <w:rsid w:val="00CF2DE2"/>
    <w:rsid w:val="00CF30C4"/>
    <w:rsid w:val="00CF6CFA"/>
    <w:rsid w:val="00D02E23"/>
    <w:rsid w:val="00D11009"/>
    <w:rsid w:val="00D113AD"/>
    <w:rsid w:val="00D131B2"/>
    <w:rsid w:val="00D23D4C"/>
    <w:rsid w:val="00D243E7"/>
    <w:rsid w:val="00D24469"/>
    <w:rsid w:val="00D24893"/>
    <w:rsid w:val="00D25711"/>
    <w:rsid w:val="00D312D2"/>
    <w:rsid w:val="00D321DD"/>
    <w:rsid w:val="00D360F2"/>
    <w:rsid w:val="00D43612"/>
    <w:rsid w:val="00D4393D"/>
    <w:rsid w:val="00D5067E"/>
    <w:rsid w:val="00D50FCB"/>
    <w:rsid w:val="00D52CBF"/>
    <w:rsid w:val="00D541A5"/>
    <w:rsid w:val="00D56F10"/>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1679"/>
    <w:rsid w:val="00DA4AB8"/>
    <w:rsid w:val="00DB1CFC"/>
    <w:rsid w:val="00DB71CF"/>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4F4D"/>
    <w:rsid w:val="00E653F0"/>
    <w:rsid w:val="00E66C96"/>
    <w:rsid w:val="00E730A5"/>
    <w:rsid w:val="00E74AE4"/>
    <w:rsid w:val="00E76535"/>
    <w:rsid w:val="00E811F3"/>
    <w:rsid w:val="00E85F91"/>
    <w:rsid w:val="00E87734"/>
    <w:rsid w:val="00E90051"/>
    <w:rsid w:val="00EA63E1"/>
    <w:rsid w:val="00EB2C4D"/>
    <w:rsid w:val="00EB32E9"/>
    <w:rsid w:val="00EB3F46"/>
    <w:rsid w:val="00EB45CB"/>
    <w:rsid w:val="00EB78F4"/>
    <w:rsid w:val="00EC51B6"/>
    <w:rsid w:val="00EE0A8D"/>
    <w:rsid w:val="00EE0ED9"/>
    <w:rsid w:val="00EE2186"/>
    <w:rsid w:val="00EE23B1"/>
    <w:rsid w:val="00EE2E55"/>
    <w:rsid w:val="00EE456E"/>
    <w:rsid w:val="00EF1C05"/>
    <w:rsid w:val="00EF3951"/>
    <w:rsid w:val="00EF6426"/>
    <w:rsid w:val="00EF6552"/>
    <w:rsid w:val="00EF7D64"/>
    <w:rsid w:val="00F017DE"/>
    <w:rsid w:val="00F02006"/>
    <w:rsid w:val="00F0405C"/>
    <w:rsid w:val="00F0574A"/>
    <w:rsid w:val="00F16179"/>
    <w:rsid w:val="00F169B4"/>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0AE5"/>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uiPriority w:val="99"/>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uiPriority w:val="99"/>
    <w:semiHidden/>
    <w:unhideWhenUsed/>
    <w:rsid w:val="007A6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681855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peaid/funding/communication-and-visibility-manual-eu-external-actions_en"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4CAC5-D1EB-4D78-80EF-3D808D1B470B}">
  <ds:schemaRefs>
    <ds:schemaRef ds:uri="http://schemas.microsoft.com/sharepoint/v3/contenttype/forms"/>
  </ds:schemaRefs>
</ds:datastoreItem>
</file>

<file path=customXml/itemProps2.xml><?xml version="1.0" encoding="utf-8"?>
<ds:datastoreItem xmlns:ds="http://schemas.openxmlformats.org/officeDocument/2006/customXml" ds:itemID="{92CA6638-68CD-4083-9052-7DF20E2670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F8503-C0CF-45EB-BA0E-4B65C202922F}">
  <ds:schemaRefs>
    <ds:schemaRef ds:uri="http://schemas.openxmlformats.org/officeDocument/2006/bibliography"/>
  </ds:schemaRefs>
</ds:datastoreItem>
</file>

<file path=customXml/itemProps4.xml><?xml version="1.0" encoding="utf-8"?>
<ds:datastoreItem xmlns:ds="http://schemas.openxmlformats.org/officeDocument/2006/customXml" ds:itemID="{A56B876B-081D-4160-9136-753381BFD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11964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Ana  Jovkovska</cp:lastModifiedBy>
  <cp:revision>4</cp:revision>
  <cp:lastPrinted>2014-02-11T14:32:00Z</cp:lastPrinted>
  <dcterms:created xsi:type="dcterms:W3CDTF">2024-02-29T16:35:00Z</dcterms:created>
  <dcterms:modified xsi:type="dcterms:W3CDTF">2024-04-29T07:34:00Z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y fmtid="{D5CDD505-2E9C-101B-9397-08002B2CF9AE}" pid="4" name="GrammarlyDocumentId">
    <vt:lpwstr>66bd8355ecae1516d126d42a0b09c21596672c07fd2e92bfebd50c4c76543ed3</vt:lpwstr>
  </property>
</Properties>
</file>